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3A" w:rsidRPr="00202F58" w:rsidRDefault="00202F58" w:rsidP="00202F58">
      <w:pPr>
        <w:tabs>
          <w:tab w:val="left" w:pos="6025"/>
        </w:tabs>
        <w:ind w:left="220"/>
        <w:jc w:val="both"/>
      </w:pPr>
      <w:r w:rsidRPr="00202F58">
        <w:rPr>
          <w:noProof/>
        </w:rPr>
        <w:drawing>
          <wp:inline distT="0" distB="0" distL="0" distR="0">
            <wp:extent cx="1660552" cy="120824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62214" cy="1209450"/>
                    </a:xfrm>
                    <a:prstGeom prst="rect">
                      <a:avLst/>
                    </a:prstGeom>
                    <a:noFill/>
                    <a:ln w="9525">
                      <a:noFill/>
                      <a:miter lim="800000"/>
                      <a:headEnd/>
                      <a:tailEnd/>
                    </a:ln>
                  </pic:spPr>
                </pic:pic>
              </a:graphicData>
            </a:graphic>
          </wp:inline>
        </w:drawing>
      </w:r>
      <w:r w:rsidRPr="00202F58">
        <w:rPr>
          <w:noProof/>
          <w:lang w:val="mk-MK"/>
        </w:rPr>
        <w:t xml:space="preserve">                                         </w:t>
      </w:r>
      <w:r w:rsidRPr="00202F58">
        <w:rPr>
          <w:noProof/>
        </w:rPr>
        <w:drawing>
          <wp:inline distT="0" distB="0" distL="0" distR="0">
            <wp:extent cx="2246437" cy="993657"/>
            <wp:effectExtent l="19050" t="0" r="146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252370" cy="996281"/>
                    </a:xfrm>
                    <a:prstGeom prst="rect">
                      <a:avLst/>
                    </a:prstGeom>
                    <a:noFill/>
                    <a:ln w="9525">
                      <a:noFill/>
                      <a:miter lim="800000"/>
                      <a:headEnd/>
                      <a:tailEnd/>
                    </a:ln>
                  </pic:spPr>
                </pic:pic>
              </a:graphicData>
            </a:graphic>
          </wp:inline>
        </w:drawing>
      </w:r>
    </w:p>
    <w:p w:rsidR="00202F58" w:rsidRPr="00202F58" w:rsidRDefault="00202F58">
      <w:pPr>
        <w:pStyle w:val="Heading1"/>
        <w:spacing w:before="89"/>
        <w:ind w:left="1448" w:right="1487" w:firstLine="0"/>
        <w:jc w:val="center"/>
        <w:rPr>
          <w:sz w:val="22"/>
          <w:szCs w:val="22"/>
          <w:lang w:val="mk-MK"/>
        </w:rPr>
      </w:pPr>
    </w:p>
    <w:p w:rsidR="00A36F3A" w:rsidRPr="00202F58" w:rsidRDefault="00CD61F9">
      <w:pPr>
        <w:pStyle w:val="Heading1"/>
        <w:spacing w:before="89"/>
        <w:ind w:left="1448" w:right="1487" w:firstLine="0"/>
        <w:jc w:val="center"/>
        <w:rPr>
          <w:sz w:val="22"/>
          <w:szCs w:val="22"/>
        </w:rPr>
      </w:pPr>
      <w:r w:rsidRPr="00202F58">
        <w:rPr>
          <w:sz w:val="22"/>
          <w:szCs w:val="22"/>
          <w:lang w:val="mk-MK"/>
        </w:rPr>
        <w:t>М</w:t>
      </w:r>
      <w:proofErr w:type="spellStart"/>
      <w:r w:rsidR="004F4C04" w:rsidRPr="00202F58">
        <w:rPr>
          <w:sz w:val="22"/>
          <w:szCs w:val="22"/>
        </w:rPr>
        <w:t>еѓународна</w:t>
      </w:r>
      <w:proofErr w:type="spellEnd"/>
      <w:r w:rsidR="004F4C04" w:rsidRPr="00202F58">
        <w:rPr>
          <w:sz w:val="22"/>
          <w:szCs w:val="22"/>
        </w:rPr>
        <w:t xml:space="preserve"> </w:t>
      </w:r>
      <w:proofErr w:type="spellStart"/>
      <w:r w:rsidR="004F4C04" w:rsidRPr="00202F58">
        <w:rPr>
          <w:sz w:val="22"/>
          <w:szCs w:val="22"/>
        </w:rPr>
        <w:t>научна</w:t>
      </w:r>
      <w:proofErr w:type="spellEnd"/>
      <w:r w:rsidRPr="00202F58">
        <w:rPr>
          <w:sz w:val="22"/>
          <w:szCs w:val="22"/>
          <w:lang w:val="mk-MK"/>
        </w:rPr>
        <w:t xml:space="preserve"> и стручна</w:t>
      </w:r>
      <w:r w:rsidR="004F4C04" w:rsidRPr="00202F58">
        <w:rPr>
          <w:sz w:val="22"/>
          <w:szCs w:val="22"/>
        </w:rPr>
        <w:t xml:space="preserve"> </w:t>
      </w:r>
      <w:proofErr w:type="spellStart"/>
      <w:r w:rsidR="004F4C04" w:rsidRPr="00202F58">
        <w:rPr>
          <w:sz w:val="22"/>
          <w:szCs w:val="22"/>
        </w:rPr>
        <w:t>конференција</w:t>
      </w:r>
      <w:proofErr w:type="spellEnd"/>
    </w:p>
    <w:p w:rsidR="00A36F3A" w:rsidRPr="00202F58" w:rsidRDefault="00A36F3A">
      <w:pPr>
        <w:pStyle w:val="BodyText"/>
        <w:rPr>
          <w:b/>
          <w:sz w:val="22"/>
          <w:szCs w:val="22"/>
        </w:rPr>
      </w:pPr>
    </w:p>
    <w:p w:rsidR="00A36F3A" w:rsidRPr="00C02886" w:rsidRDefault="004F4C04" w:rsidP="00CD61F9">
      <w:pPr>
        <w:ind w:left="1451" w:right="1487"/>
        <w:jc w:val="center"/>
        <w:rPr>
          <w:b/>
        </w:rPr>
      </w:pPr>
      <w:r w:rsidRPr="00C02886">
        <w:rPr>
          <w:b/>
        </w:rPr>
        <w:t>„</w:t>
      </w:r>
      <w:r w:rsidR="00CD61F9" w:rsidRPr="00C02886">
        <w:rPr>
          <w:b/>
          <w:lang w:val="mk-MK"/>
        </w:rPr>
        <w:t>Реформата на националниот безбедносен систем во контекст на НАТО и ЕУ интеграцијата</w:t>
      </w:r>
      <w:r w:rsidRPr="00C02886">
        <w:rPr>
          <w:b/>
        </w:rPr>
        <w:t>“</w:t>
      </w:r>
    </w:p>
    <w:p w:rsidR="00A36F3A" w:rsidRPr="00202F58" w:rsidRDefault="004F4C04">
      <w:pPr>
        <w:spacing w:before="209"/>
        <w:ind w:left="1451" w:right="1487"/>
        <w:jc w:val="center"/>
      </w:pPr>
      <w:proofErr w:type="spellStart"/>
      <w:r w:rsidRPr="00202F58">
        <w:t>Повик</w:t>
      </w:r>
      <w:proofErr w:type="spellEnd"/>
      <w:r w:rsidRPr="00202F58">
        <w:t xml:space="preserve"> </w:t>
      </w:r>
      <w:proofErr w:type="spellStart"/>
      <w:r w:rsidRPr="00202F58">
        <w:t>за</w:t>
      </w:r>
      <w:proofErr w:type="spellEnd"/>
      <w:r w:rsidRPr="00202F58">
        <w:t xml:space="preserve"> </w:t>
      </w:r>
      <w:proofErr w:type="spellStart"/>
      <w:r w:rsidRPr="00202F58">
        <w:t>научни</w:t>
      </w:r>
      <w:proofErr w:type="spellEnd"/>
      <w:r w:rsidRPr="00202F58">
        <w:t xml:space="preserve"> </w:t>
      </w:r>
      <w:r w:rsidR="00CD61F9" w:rsidRPr="00202F58">
        <w:rPr>
          <w:lang w:val="mk-MK"/>
        </w:rPr>
        <w:t xml:space="preserve">и </w:t>
      </w:r>
      <w:r w:rsidR="00020196" w:rsidRPr="00202F58">
        <w:rPr>
          <w:lang w:val="mk-MK"/>
        </w:rPr>
        <w:t xml:space="preserve">стручни </w:t>
      </w:r>
      <w:proofErr w:type="spellStart"/>
      <w:r w:rsidRPr="00202F58">
        <w:t>трудови</w:t>
      </w:r>
      <w:proofErr w:type="spellEnd"/>
    </w:p>
    <w:p w:rsidR="00A36F3A" w:rsidRPr="00202F58" w:rsidRDefault="00A36F3A">
      <w:pPr>
        <w:pStyle w:val="BodyText"/>
        <w:rPr>
          <w:sz w:val="22"/>
          <w:szCs w:val="22"/>
        </w:rPr>
      </w:pPr>
    </w:p>
    <w:p w:rsidR="00A36F3A" w:rsidRPr="00202F58" w:rsidRDefault="00A36F3A">
      <w:pPr>
        <w:pStyle w:val="BodyText"/>
        <w:rPr>
          <w:sz w:val="22"/>
          <w:szCs w:val="22"/>
        </w:rPr>
      </w:pPr>
    </w:p>
    <w:p w:rsidR="00A36F3A" w:rsidRPr="00202F58" w:rsidRDefault="00A36F3A">
      <w:pPr>
        <w:pStyle w:val="BodyText"/>
        <w:rPr>
          <w:sz w:val="22"/>
          <w:szCs w:val="22"/>
        </w:rPr>
      </w:pPr>
    </w:p>
    <w:p w:rsidR="00A36F3A" w:rsidRPr="00202F58" w:rsidRDefault="00A36F3A">
      <w:pPr>
        <w:pStyle w:val="BodyText"/>
        <w:rPr>
          <w:sz w:val="22"/>
          <w:szCs w:val="22"/>
        </w:rPr>
      </w:pPr>
    </w:p>
    <w:p w:rsidR="00A36F3A" w:rsidRPr="00202F58" w:rsidRDefault="00A36F3A" w:rsidP="00372087">
      <w:pPr>
        <w:pStyle w:val="BodyText"/>
        <w:spacing w:before="10"/>
        <w:jc w:val="center"/>
        <w:rPr>
          <w:sz w:val="22"/>
          <w:szCs w:val="22"/>
        </w:rPr>
      </w:pPr>
    </w:p>
    <w:p w:rsidR="00A36F3A" w:rsidRPr="00202F58" w:rsidRDefault="00E14ECE" w:rsidP="00E14ECE">
      <w:pPr>
        <w:pStyle w:val="BodyText"/>
        <w:jc w:val="center"/>
        <w:rPr>
          <w:sz w:val="22"/>
          <w:szCs w:val="22"/>
        </w:rPr>
      </w:pPr>
      <w:r w:rsidRPr="00202F58">
        <w:rPr>
          <w:noProof/>
          <w:sz w:val="22"/>
          <w:szCs w:val="22"/>
        </w:rPr>
        <w:drawing>
          <wp:inline distT="0" distB="0" distL="0" distR="0">
            <wp:extent cx="3808675" cy="2274074"/>
            <wp:effectExtent l="19050" t="0" r="13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08575" cy="2274014"/>
                    </a:xfrm>
                    <a:prstGeom prst="rect">
                      <a:avLst/>
                    </a:prstGeom>
                    <a:noFill/>
                    <a:ln w="9525">
                      <a:noFill/>
                      <a:miter lim="800000"/>
                      <a:headEnd/>
                      <a:tailEnd/>
                    </a:ln>
                  </pic:spPr>
                </pic:pic>
              </a:graphicData>
            </a:graphic>
          </wp:inline>
        </w:drawing>
      </w:r>
    </w:p>
    <w:p w:rsidR="00A36F3A" w:rsidRPr="00202F58" w:rsidRDefault="00A36F3A">
      <w:pPr>
        <w:pStyle w:val="BodyText"/>
        <w:rPr>
          <w:sz w:val="22"/>
          <w:szCs w:val="22"/>
        </w:rPr>
      </w:pPr>
    </w:p>
    <w:p w:rsidR="009F527E" w:rsidRDefault="00F459B3" w:rsidP="00F459B3">
      <w:pPr>
        <w:pStyle w:val="BodyText"/>
        <w:tabs>
          <w:tab w:val="left" w:pos="7938"/>
        </w:tabs>
        <w:spacing w:line="225" w:lineRule="auto"/>
        <w:ind w:left="1560" w:right="1987" w:hanging="317"/>
        <w:jc w:val="center"/>
        <w:rPr>
          <w:sz w:val="22"/>
          <w:szCs w:val="22"/>
          <w:lang w:val="mk-MK"/>
        </w:rPr>
      </w:pPr>
      <w:r w:rsidRPr="00202F58">
        <w:rPr>
          <w:sz w:val="22"/>
          <w:szCs w:val="22"/>
          <w:lang w:val="mk-MK"/>
        </w:rPr>
        <w:t xml:space="preserve">              </w:t>
      </w:r>
    </w:p>
    <w:p w:rsidR="009F527E" w:rsidRDefault="009F527E" w:rsidP="00F459B3">
      <w:pPr>
        <w:pStyle w:val="BodyText"/>
        <w:tabs>
          <w:tab w:val="left" w:pos="7938"/>
        </w:tabs>
        <w:spacing w:line="225" w:lineRule="auto"/>
        <w:ind w:left="1560" w:right="1987" w:hanging="317"/>
        <w:jc w:val="center"/>
        <w:rPr>
          <w:sz w:val="22"/>
          <w:szCs w:val="22"/>
          <w:lang w:val="mk-MK"/>
        </w:rPr>
      </w:pPr>
    </w:p>
    <w:p w:rsidR="009F527E" w:rsidRDefault="009F527E" w:rsidP="00F459B3">
      <w:pPr>
        <w:pStyle w:val="BodyText"/>
        <w:tabs>
          <w:tab w:val="left" w:pos="7938"/>
        </w:tabs>
        <w:spacing w:line="225" w:lineRule="auto"/>
        <w:ind w:left="1560" w:right="1987" w:hanging="317"/>
        <w:jc w:val="center"/>
        <w:rPr>
          <w:sz w:val="22"/>
          <w:szCs w:val="22"/>
          <w:lang w:val="mk-MK"/>
        </w:rPr>
      </w:pPr>
    </w:p>
    <w:p w:rsidR="009F527E" w:rsidRDefault="009F527E" w:rsidP="00F459B3">
      <w:pPr>
        <w:pStyle w:val="BodyText"/>
        <w:tabs>
          <w:tab w:val="left" w:pos="7938"/>
        </w:tabs>
        <w:spacing w:line="225" w:lineRule="auto"/>
        <w:ind w:left="1560" w:right="1987" w:hanging="317"/>
        <w:jc w:val="center"/>
        <w:rPr>
          <w:sz w:val="22"/>
          <w:szCs w:val="22"/>
          <w:lang w:val="mk-MK"/>
        </w:rPr>
      </w:pPr>
    </w:p>
    <w:p w:rsidR="009F527E" w:rsidRDefault="009F527E" w:rsidP="00F459B3">
      <w:pPr>
        <w:pStyle w:val="BodyText"/>
        <w:tabs>
          <w:tab w:val="left" w:pos="7938"/>
        </w:tabs>
        <w:spacing w:line="225" w:lineRule="auto"/>
        <w:ind w:left="1560" w:right="1987" w:hanging="317"/>
        <w:jc w:val="center"/>
        <w:rPr>
          <w:sz w:val="22"/>
          <w:szCs w:val="22"/>
          <w:lang w:val="mk-MK"/>
        </w:rPr>
      </w:pPr>
    </w:p>
    <w:p w:rsidR="0094366F" w:rsidRDefault="00CD61F9" w:rsidP="00F459B3">
      <w:pPr>
        <w:pStyle w:val="BodyText"/>
        <w:tabs>
          <w:tab w:val="left" w:pos="7938"/>
        </w:tabs>
        <w:spacing w:line="225" w:lineRule="auto"/>
        <w:ind w:left="1560" w:right="1987" w:hanging="317"/>
        <w:jc w:val="center"/>
        <w:rPr>
          <w:sz w:val="22"/>
          <w:szCs w:val="22"/>
          <w:lang w:val="mk-MK"/>
        </w:rPr>
      </w:pPr>
      <w:r w:rsidRPr="00202F58">
        <w:rPr>
          <w:sz w:val="22"/>
          <w:szCs w:val="22"/>
          <w:lang w:val="mk-MK"/>
        </w:rPr>
        <w:t>Асоција</w:t>
      </w:r>
      <w:r w:rsidR="00020196" w:rsidRPr="00202F58">
        <w:rPr>
          <w:sz w:val="22"/>
          <w:szCs w:val="22"/>
          <w:lang w:val="mk-MK"/>
        </w:rPr>
        <w:t>ција за корпоративна безбедност</w:t>
      </w:r>
      <w:r w:rsidR="00C02886">
        <w:rPr>
          <w:sz w:val="22"/>
          <w:szCs w:val="22"/>
          <w:lang w:val="sr-Latn-BA"/>
        </w:rPr>
        <w:t xml:space="preserve"> </w:t>
      </w:r>
      <w:r w:rsidR="00C02886">
        <w:rPr>
          <w:sz w:val="22"/>
          <w:szCs w:val="22"/>
          <w:lang w:val="mk-MK"/>
        </w:rPr>
        <w:t xml:space="preserve">- </w:t>
      </w:r>
      <w:r w:rsidR="00020196" w:rsidRPr="00202F58">
        <w:rPr>
          <w:sz w:val="22"/>
          <w:szCs w:val="22"/>
          <w:lang w:val="mk-MK"/>
        </w:rPr>
        <w:t>С</w:t>
      </w:r>
      <w:proofErr w:type="spellStart"/>
      <w:r w:rsidR="004F4C04" w:rsidRPr="00202F58">
        <w:rPr>
          <w:sz w:val="22"/>
          <w:szCs w:val="22"/>
        </w:rPr>
        <w:t>копје</w:t>
      </w:r>
      <w:proofErr w:type="spellEnd"/>
    </w:p>
    <w:p w:rsidR="00D11E54" w:rsidRDefault="00E14ECE" w:rsidP="00F459B3">
      <w:pPr>
        <w:pStyle w:val="BodyText"/>
        <w:tabs>
          <w:tab w:val="left" w:pos="7938"/>
        </w:tabs>
        <w:spacing w:line="225" w:lineRule="auto"/>
        <w:ind w:left="1560" w:right="1987" w:hanging="317"/>
        <w:jc w:val="center"/>
        <w:rPr>
          <w:sz w:val="22"/>
          <w:szCs w:val="22"/>
        </w:rPr>
      </w:pPr>
      <w:r w:rsidRPr="00202F58">
        <w:rPr>
          <w:sz w:val="22"/>
          <w:szCs w:val="22"/>
          <w:lang w:val="mk-MK"/>
        </w:rPr>
        <w:t xml:space="preserve">Интернационална полициска асоцијација </w:t>
      </w:r>
      <w:r w:rsidR="00C02886">
        <w:rPr>
          <w:sz w:val="22"/>
          <w:szCs w:val="22"/>
          <w:lang w:val="mk-MK"/>
        </w:rPr>
        <w:t>-</w:t>
      </w:r>
      <w:r w:rsidRPr="00202F58">
        <w:rPr>
          <w:sz w:val="22"/>
          <w:szCs w:val="22"/>
          <w:lang w:val="mk-MK"/>
        </w:rPr>
        <w:t xml:space="preserve"> </w:t>
      </w:r>
      <w:bookmarkStart w:id="0" w:name="_Hlk20229429"/>
      <w:r w:rsidRPr="00202F58">
        <w:rPr>
          <w:sz w:val="22"/>
          <w:szCs w:val="22"/>
          <w:lang w:val="mk-MK"/>
        </w:rPr>
        <w:t xml:space="preserve">Секција </w:t>
      </w:r>
      <w:r w:rsidR="00B31D24">
        <w:rPr>
          <w:sz w:val="22"/>
          <w:szCs w:val="22"/>
          <w:lang w:val="mk-MK"/>
        </w:rPr>
        <w:t>Македонија</w:t>
      </w:r>
      <w:bookmarkEnd w:id="0"/>
      <w:r w:rsidR="004F4C04" w:rsidRPr="00202F58">
        <w:rPr>
          <w:sz w:val="22"/>
          <w:szCs w:val="22"/>
        </w:rPr>
        <w:t>,</w:t>
      </w:r>
    </w:p>
    <w:p w:rsidR="00D11E54" w:rsidRPr="00D11E54" w:rsidRDefault="00D11E54" w:rsidP="00F459B3">
      <w:pPr>
        <w:pStyle w:val="BodyText"/>
        <w:tabs>
          <w:tab w:val="left" w:pos="7938"/>
        </w:tabs>
        <w:spacing w:line="225" w:lineRule="auto"/>
        <w:ind w:left="1560" w:right="1987" w:hanging="317"/>
        <w:jc w:val="center"/>
        <w:rPr>
          <w:sz w:val="22"/>
          <w:szCs w:val="22"/>
          <w:lang w:val="mk-MK"/>
        </w:rPr>
      </w:pPr>
      <w:r>
        <w:rPr>
          <w:sz w:val="22"/>
          <w:szCs w:val="22"/>
          <w:lang w:val="mk-MK"/>
        </w:rPr>
        <w:t>Европски универзитет - Скопје</w:t>
      </w:r>
    </w:p>
    <w:p w:rsidR="00202F58" w:rsidRPr="00202F58" w:rsidRDefault="00F459B3" w:rsidP="00CD61F9">
      <w:pPr>
        <w:pStyle w:val="BodyText"/>
        <w:spacing w:line="225" w:lineRule="auto"/>
        <w:ind w:left="2160" w:right="3117" w:firstLine="720"/>
        <w:jc w:val="both"/>
        <w:rPr>
          <w:sz w:val="22"/>
          <w:szCs w:val="22"/>
          <w:lang w:val="mk-MK"/>
        </w:rPr>
      </w:pPr>
      <w:r w:rsidRPr="00202F58">
        <w:rPr>
          <w:sz w:val="22"/>
          <w:szCs w:val="22"/>
          <w:lang w:val="mk-MK"/>
        </w:rPr>
        <w:t xml:space="preserve">   </w:t>
      </w:r>
    </w:p>
    <w:p w:rsidR="00202F58" w:rsidRPr="00202F58" w:rsidRDefault="00202F58" w:rsidP="00CD61F9">
      <w:pPr>
        <w:pStyle w:val="BodyText"/>
        <w:spacing w:line="225" w:lineRule="auto"/>
        <w:ind w:left="2160" w:right="3117" w:firstLine="720"/>
        <w:jc w:val="both"/>
        <w:rPr>
          <w:sz w:val="22"/>
          <w:szCs w:val="22"/>
          <w:lang w:val="mk-MK"/>
        </w:rPr>
      </w:pPr>
    </w:p>
    <w:p w:rsidR="00202F58" w:rsidRPr="00202F58" w:rsidRDefault="00202F58" w:rsidP="00CD61F9">
      <w:pPr>
        <w:pStyle w:val="BodyText"/>
        <w:spacing w:line="225" w:lineRule="auto"/>
        <w:ind w:left="2160" w:right="3117" w:firstLine="720"/>
        <w:jc w:val="both"/>
        <w:rPr>
          <w:sz w:val="22"/>
          <w:szCs w:val="22"/>
          <w:lang w:val="mk-MK"/>
        </w:rPr>
      </w:pPr>
    </w:p>
    <w:p w:rsidR="00202F58" w:rsidRPr="00202F58" w:rsidRDefault="00202F58" w:rsidP="00CD61F9">
      <w:pPr>
        <w:pStyle w:val="BodyText"/>
        <w:spacing w:line="225" w:lineRule="auto"/>
        <w:ind w:left="2160" w:right="3117" w:firstLine="720"/>
        <w:jc w:val="both"/>
        <w:rPr>
          <w:sz w:val="22"/>
          <w:szCs w:val="22"/>
          <w:lang w:val="mk-MK"/>
        </w:rPr>
      </w:pPr>
    </w:p>
    <w:p w:rsidR="00202F58" w:rsidRPr="00202F58" w:rsidRDefault="00202F58" w:rsidP="00CD61F9">
      <w:pPr>
        <w:pStyle w:val="BodyText"/>
        <w:spacing w:line="225" w:lineRule="auto"/>
        <w:ind w:left="2160" w:right="3117" w:firstLine="720"/>
        <w:jc w:val="both"/>
        <w:rPr>
          <w:sz w:val="22"/>
          <w:szCs w:val="22"/>
          <w:lang w:val="mk-MK"/>
        </w:rPr>
      </w:pPr>
    </w:p>
    <w:p w:rsidR="00202F58" w:rsidRPr="00202F58" w:rsidRDefault="00202F58" w:rsidP="00CD61F9">
      <w:pPr>
        <w:pStyle w:val="BodyText"/>
        <w:spacing w:line="225" w:lineRule="auto"/>
        <w:ind w:left="2160" w:right="3117" w:firstLine="720"/>
        <w:jc w:val="both"/>
        <w:rPr>
          <w:sz w:val="22"/>
          <w:szCs w:val="22"/>
          <w:lang w:val="mk-MK"/>
        </w:rPr>
      </w:pPr>
    </w:p>
    <w:p w:rsidR="00A36F3A" w:rsidRPr="00202F58" w:rsidRDefault="00202F58" w:rsidP="00CD61F9">
      <w:pPr>
        <w:pStyle w:val="BodyText"/>
        <w:spacing w:line="225" w:lineRule="auto"/>
        <w:ind w:left="2160" w:right="3117" w:firstLine="720"/>
        <w:jc w:val="both"/>
        <w:rPr>
          <w:sz w:val="22"/>
          <w:szCs w:val="22"/>
        </w:rPr>
      </w:pPr>
      <w:r w:rsidRPr="00202F58">
        <w:rPr>
          <w:sz w:val="22"/>
          <w:szCs w:val="22"/>
          <w:lang w:val="mk-MK"/>
        </w:rPr>
        <w:t xml:space="preserve">           </w:t>
      </w:r>
      <w:r w:rsidR="00A53A56">
        <w:rPr>
          <w:sz w:val="22"/>
          <w:szCs w:val="22"/>
          <w:lang w:val="mk-MK"/>
        </w:rPr>
        <w:t>18/19 окто</w:t>
      </w:r>
      <w:proofErr w:type="spellStart"/>
      <w:r w:rsidR="004F4C04" w:rsidRPr="00202F58">
        <w:rPr>
          <w:sz w:val="22"/>
          <w:szCs w:val="22"/>
        </w:rPr>
        <w:t>мври</w:t>
      </w:r>
      <w:proofErr w:type="spellEnd"/>
      <w:r w:rsidR="004F4C04" w:rsidRPr="00202F58">
        <w:rPr>
          <w:sz w:val="22"/>
          <w:szCs w:val="22"/>
        </w:rPr>
        <w:t xml:space="preserve"> 2019</w:t>
      </w:r>
    </w:p>
    <w:p w:rsidR="00A36F3A" w:rsidRPr="00202F58" w:rsidRDefault="00A36F3A">
      <w:pPr>
        <w:spacing w:line="225" w:lineRule="auto"/>
        <w:rPr>
          <w:lang w:val="mk-MK"/>
        </w:rPr>
        <w:sectPr w:rsidR="00A36F3A" w:rsidRPr="00202F58">
          <w:type w:val="continuous"/>
          <w:pgSz w:w="11900" w:h="16850"/>
          <w:pgMar w:top="1560" w:right="1180" w:bottom="280" w:left="1220" w:header="720" w:footer="720" w:gutter="0"/>
          <w:cols w:space="720"/>
        </w:sectPr>
      </w:pPr>
    </w:p>
    <w:p w:rsidR="00A36F3A" w:rsidRPr="00202F58" w:rsidRDefault="004F4C04" w:rsidP="00020196">
      <w:pPr>
        <w:pStyle w:val="ListParagraph"/>
        <w:numPr>
          <w:ilvl w:val="0"/>
          <w:numId w:val="9"/>
        </w:numPr>
        <w:tabs>
          <w:tab w:val="left" w:pos="839"/>
          <w:tab w:val="left" w:pos="840"/>
        </w:tabs>
        <w:spacing w:before="65"/>
        <w:ind w:hanging="722"/>
        <w:jc w:val="both"/>
        <w:rPr>
          <w:b/>
        </w:rPr>
      </w:pPr>
      <w:proofErr w:type="spellStart"/>
      <w:r w:rsidRPr="00202F58">
        <w:rPr>
          <w:b/>
          <w:color w:val="C00000"/>
        </w:rPr>
        <w:lastRenderedPageBreak/>
        <w:t>Генерални</w:t>
      </w:r>
      <w:proofErr w:type="spellEnd"/>
      <w:r w:rsidRPr="00202F58">
        <w:rPr>
          <w:b/>
          <w:color w:val="C00000"/>
        </w:rPr>
        <w:t xml:space="preserve"> </w:t>
      </w:r>
      <w:proofErr w:type="spellStart"/>
      <w:r w:rsidRPr="00202F58">
        <w:rPr>
          <w:b/>
          <w:color w:val="C00000"/>
        </w:rPr>
        <w:t>податоци</w:t>
      </w:r>
      <w:proofErr w:type="spellEnd"/>
      <w:r w:rsidRPr="00202F58">
        <w:rPr>
          <w:b/>
          <w:color w:val="C00000"/>
        </w:rPr>
        <w:t xml:space="preserve"> </w:t>
      </w:r>
      <w:proofErr w:type="spellStart"/>
      <w:r w:rsidRPr="00202F58">
        <w:rPr>
          <w:b/>
          <w:color w:val="C00000"/>
        </w:rPr>
        <w:t>за</w:t>
      </w:r>
      <w:proofErr w:type="spellEnd"/>
      <w:r w:rsidRPr="00202F58">
        <w:rPr>
          <w:b/>
          <w:color w:val="C00000"/>
        </w:rPr>
        <w:t xml:space="preserve"> </w:t>
      </w:r>
      <w:proofErr w:type="spellStart"/>
      <w:r w:rsidRPr="00202F58">
        <w:rPr>
          <w:b/>
          <w:color w:val="C00000"/>
        </w:rPr>
        <w:t>меѓународната</w:t>
      </w:r>
      <w:proofErr w:type="spellEnd"/>
      <w:r w:rsidR="00020196" w:rsidRPr="00202F58">
        <w:rPr>
          <w:b/>
          <w:color w:val="C00000"/>
          <w:lang w:val="mk-MK"/>
        </w:rPr>
        <w:t xml:space="preserve"> научна и стручна </w:t>
      </w:r>
      <w:r w:rsidRPr="00202F58">
        <w:rPr>
          <w:b/>
          <w:color w:val="C00000"/>
          <w:spacing w:val="-5"/>
        </w:rPr>
        <w:t xml:space="preserve"> </w:t>
      </w:r>
      <w:proofErr w:type="spellStart"/>
      <w:r w:rsidRPr="00202F58">
        <w:rPr>
          <w:b/>
          <w:color w:val="C00000"/>
        </w:rPr>
        <w:t>конференција</w:t>
      </w:r>
      <w:proofErr w:type="spellEnd"/>
    </w:p>
    <w:p w:rsidR="00A36F3A" w:rsidRPr="00202F58" w:rsidRDefault="00A36F3A">
      <w:pPr>
        <w:pStyle w:val="BodyText"/>
        <w:rPr>
          <w:b/>
          <w:sz w:val="22"/>
          <w:szCs w:val="22"/>
        </w:rPr>
      </w:pPr>
    </w:p>
    <w:p w:rsidR="00A36F3A" w:rsidRPr="00202F58" w:rsidRDefault="004F4C04">
      <w:pPr>
        <w:pStyle w:val="Heading2"/>
        <w:spacing w:before="232"/>
        <w:ind w:left="119" w:firstLine="0"/>
        <w:rPr>
          <w:sz w:val="22"/>
          <w:szCs w:val="22"/>
        </w:rPr>
      </w:pPr>
      <w:r w:rsidRPr="00202F58">
        <w:rPr>
          <w:color w:val="C00000"/>
          <w:sz w:val="22"/>
          <w:szCs w:val="22"/>
        </w:rPr>
        <w:t>Мисија</w:t>
      </w:r>
    </w:p>
    <w:p w:rsidR="00A36F3A" w:rsidRPr="00202F58" w:rsidRDefault="00A36F3A">
      <w:pPr>
        <w:pStyle w:val="BodyText"/>
        <w:spacing w:before="3"/>
        <w:rPr>
          <w:b/>
          <w:sz w:val="22"/>
          <w:szCs w:val="22"/>
        </w:rPr>
      </w:pPr>
    </w:p>
    <w:p w:rsidR="00B71AB9" w:rsidRPr="00202F58" w:rsidRDefault="00CD61F9" w:rsidP="00B71AB9">
      <w:pPr>
        <w:pStyle w:val="BodyText"/>
        <w:spacing w:before="1" w:line="276" w:lineRule="auto"/>
        <w:ind w:left="117" w:right="131" w:firstLine="719"/>
        <w:jc w:val="both"/>
        <w:rPr>
          <w:sz w:val="22"/>
          <w:szCs w:val="22"/>
          <w:lang w:val="mk-MK"/>
        </w:rPr>
      </w:pPr>
      <w:r w:rsidRPr="00202F58">
        <w:rPr>
          <w:sz w:val="22"/>
          <w:szCs w:val="22"/>
          <w:lang w:val="mk-MK"/>
        </w:rPr>
        <w:t xml:space="preserve">Националниот безбедносен систем на нашата држава во текот на </w:t>
      </w:r>
      <w:r w:rsidR="00C02886">
        <w:rPr>
          <w:sz w:val="22"/>
          <w:szCs w:val="22"/>
          <w:lang w:val="mk-MK"/>
        </w:rPr>
        <w:t xml:space="preserve">изминатите години, а со засилен интензитет во </w:t>
      </w:r>
      <w:r w:rsidRPr="00202F58">
        <w:rPr>
          <w:sz w:val="22"/>
          <w:szCs w:val="22"/>
          <w:lang w:val="mk-MK"/>
        </w:rPr>
        <w:t xml:space="preserve">2019 година се соочува со предизвикот </w:t>
      </w:r>
      <w:r w:rsidR="0094366F">
        <w:rPr>
          <w:sz w:val="22"/>
          <w:szCs w:val="22"/>
          <w:lang w:val="mk-MK"/>
        </w:rPr>
        <w:t>з</w:t>
      </w:r>
      <w:r w:rsidRPr="00202F58">
        <w:rPr>
          <w:sz w:val="22"/>
          <w:szCs w:val="22"/>
          <w:lang w:val="mk-MK"/>
        </w:rPr>
        <w:t xml:space="preserve">а имплементација на долгоочекуваната реформа имплицирана поради бројни причини од национален па се до регионален и меѓународен </w:t>
      </w:r>
      <w:r w:rsidR="00C02886">
        <w:rPr>
          <w:sz w:val="22"/>
          <w:szCs w:val="22"/>
          <w:lang w:val="mk-MK"/>
        </w:rPr>
        <w:t>карактер</w:t>
      </w:r>
      <w:r w:rsidRPr="00202F58">
        <w:rPr>
          <w:sz w:val="22"/>
          <w:szCs w:val="22"/>
          <w:lang w:val="mk-MK"/>
        </w:rPr>
        <w:t>. Имено, после осамостојувањето на државата се создадоа првите безбедносни институции со демократски предзнак. Меѓутоа, од денешна перспектива се покажа дека стартот на новиот безбедносен систем после независноста долги години со себе го носеше белегот на реликтите од минатото. Потреб</w:t>
      </w:r>
      <w:r w:rsidR="00773280" w:rsidRPr="00202F58">
        <w:rPr>
          <w:sz w:val="22"/>
          <w:szCs w:val="22"/>
          <w:lang w:val="mk-MK"/>
        </w:rPr>
        <w:t>е</w:t>
      </w:r>
      <w:r w:rsidRPr="00202F58">
        <w:rPr>
          <w:sz w:val="22"/>
          <w:szCs w:val="22"/>
          <w:lang w:val="mk-MK"/>
        </w:rPr>
        <w:t>н беше подолг временски период за да</w:t>
      </w:r>
      <w:r w:rsidR="00773280" w:rsidRPr="00202F58">
        <w:rPr>
          <w:sz w:val="22"/>
          <w:szCs w:val="22"/>
          <w:lang w:val="mk-MK"/>
        </w:rPr>
        <w:t xml:space="preserve"> се развие свеста и да се подигне нивото на безбедносна култура и етика. </w:t>
      </w:r>
      <w:r w:rsidRPr="00202F58">
        <w:rPr>
          <w:sz w:val="22"/>
          <w:szCs w:val="22"/>
          <w:lang w:val="mk-MK"/>
        </w:rPr>
        <w:t xml:space="preserve"> </w:t>
      </w:r>
      <w:r w:rsidR="00773280" w:rsidRPr="00202F58">
        <w:rPr>
          <w:sz w:val="22"/>
          <w:szCs w:val="22"/>
          <w:lang w:val="mk-MK"/>
        </w:rPr>
        <w:t>Во одделни интервали бевме сведоци на афери со кои се поткопуваше темелот на безбедносниот систем и се доведуваше во прашање персоналниот и професионалниот интегритет на припадниците на безбедносниот систем. Последниот потрес во функционирање</w:t>
      </w:r>
      <w:r w:rsidR="00C02886">
        <w:rPr>
          <w:sz w:val="22"/>
          <w:szCs w:val="22"/>
          <w:lang w:val="mk-MK"/>
        </w:rPr>
        <w:t>то</w:t>
      </w:r>
      <w:r w:rsidR="00773280" w:rsidRPr="00202F58">
        <w:rPr>
          <w:sz w:val="22"/>
          <w:szCs w:val="22"/>
          <w:lang w:val="mk-MK"/>
        </w:rPr>
        <w:t xml:space="preserve"> на националниот безбедносен систем се поврзува со објавеното незаконско прислушкување и следење на граѓани од најразличен профил надвор од рамките на правната </w:t>
      </w:r>
      <w:r w:rsidR="00C02886">
        <w:rPr>
          <w:sz w:val="22"/>
          <w:szCs w:val="22"/>
          <w:lang w:val="mk-MK"/>
        </w:rPr>
        <w:t>регулатива</w:t>
      </w:r>
      <w:r w:rsidR="00773280" w:rsidRPr="00202F58">
        <w:rPr>
          <w:sz w:val="22"/>
          <w:szCs w:val="22"/>
          <w:lang w:val="mk-MK"/>
        </w:rPr>
        <w:t xml:space="preserve">. </w:t>
      </w:r>
      <w:r w:rsidR="008231BE" w:rsidRPr="00202F58">
        <w:rPr>
          <w:sz w:val="22"/>
          <w:szCs w:val="22"/>
          <w:lang w:val="mk-MK"/>
        </w:rPr>
        <w:t>На овој начин се создаде основа за спроведување на радикална реформа на целокупниот безбедносен систем. Донесена е нова регулатива со која се создаде нов организационен дизајн на безбедносниот систем кој досега е непознат кај нас, но од друга страна претставува долгогодишна практика во соседните и развиените демократски земји. Се поставија нови прашања, како што е прашањето за ветингот во полицијата, разузнавачките и контраразузнавачките служби, цивилни и воени</w:t>
      </w:r>
      <w:r w:rsidR="00C02886">
        <w:rPr>
          <w:sz w:val="22"/>
          <w:szCs w:val="22"/>
          <w:lang w:val="mk-MK"/>
        </w:rPr>
        <w:t xml:space="preserve"> служби</w:t>
      </w:r>
      <w:r w:rsidR="004F4C04" w:rsidRPr="00202F58">
        <w:rPr>
          <w:sz w:val="22"/>
          <w:szCs w:val="22"/>
        </w:rPr>
        <w:t>.</w:t>
      </w:r>
      <w:r w:rsidR="008231BE" w:rsidRPr="00202F58">
        <w:rPr>
          <w:sz w:val="22"/>
          <w:szCs w:val="22"/>
          <w:lang w:val="mk-MK"/>
        </w:rPr>
        <w:t xml:space="preserve"> </w:t>
      </w:r>
      <w:r w:rsidR="00202F58" w:rsidRPr="00202F58">
        <w:rPr>
          <w:sz w:val="22"/>
          <w:szCs w:val="22"/>
          <w:lang w:val="mk-MK"/>
        </w:rPr>
        <w:t>На</w:t>
      </w:r>
      <w:r w:rsidR="00C02886">
        <w:rPr>
          <w:sz w:val="22"/>
          <w:szCs w:val="22"/>
          <w:lang w:val="mk-MK"/>
        </w:rPr>
        <w:t>двор од реформскиот процес се</w:t>
      </w:r>
      <w:r w:rsidR="00202F58" w:rsidRPr="00202F58">
        <w:rPr>
          <w:sz w:val="22"/>
          <w:szCs w:val="22"/>
          <w:lang w:val="mk-MK"/>
        </w:rPr>
        <w:t xml:space="preserve"> корпоративната безбедност, детективската дејност кои по својата природа се дел од цевкупниот безбедносен систем.</w:t>
      </w:r>
    </w:p>
    <w:p w:rsidR="00B71AB9" w:rsidRPr="00202F58" w:rsidRDefault="00B71AB9" w:rsidP="00B71AB9">
      <w:pPr>
        <w:pStyle w:val="BodyText"/>
        <w:spacing w:before="1" w:line="276" w:lineRule="auto"/>
        <w:ind w:left="117" w:right="131" w:firstLine="719"/>
        <w:jc w:val="both"/>
        <w:rPr>
          <w:sz w:val="22"/>
          <w:szCs w:val="22"/>
          <w:lang w:val="mk-MK"/>
        </w:rPr>
      </w:pPr>
      <w:proofErr w:type="spellStart"/>
      <w:r w:rsidRPr="00202F58">
        <w:rPr>
          <w:sz w:val="22"/>
          <w:szCs w:val="22"/>
        </w:rPr>
        <w:t>Мисијата</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конференцијата</w:t>
      </w:r>
      <w:proofErr w:type="spellEnd"/>
      <w:r w:rsidRPr="00202F58">
        <w:rPr>
          <w:sz w:val="22"/>
          <w:szCs w:val="22"/>
        </w:rPr>
        <w:t xml:space="preserve"> е </w:t>
      </w:r>
      <w:proofErr w:type="spellStart"/>
      <w:r w:rsidRPr="00202F58">
        <w:rPr>
          <w:sz w:val="22"/>
          <w:szCs w:val="22"/>
        </w:rPr>
        <w:t>да</w:t>
      </w:r>
      <w:proofErr w:type="spellEnd"/>
      <w:r w:rsidRPr="00202F58">
        <w:rPr>
          <w:sz w:val="22"/>
          <w:szCs w:val="22"/>
        </w:rPr>
        <w:t xml:space="preserve"> </w:t>
      </w:r>
      <w:proofErr w:type="spellStart"/>
      <w:r w:rsidRPr="00202F58">
        <w:rPr>
          <w:sz w:val="22"/>
          <w:szCs w:val="22"/>
        </w:rPr>
        <w:t>одговори</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предизвиците</w:t>
      </w:r>
      <w:proofErr w:type="spellEnd"/>
      <w:r w:rsidRPr="00202F58">
        <w:rPr>
          <w:sz w:val="22"/>
          <w:szCs w:val="22"/>
        </w:rPr>
        <w:t xml:space="preserve"> </w:t>
      </w:r>
      <w:r w:rsidRPr="00202F58">
        <w:rPr>
          <w:sz w:val="22"/>
          <w:szCs w:val="22"/>
          <w:lang w:val="mk-MK"/>
        </w:rPr>
        <w:t xml:space="preserve">со кои се соочуваат припадниците на полицијата, разузнавачите, контраразузнавачите и другите безбедносни институции. </w:t>
      </w:r>
      <w:proofErr w:type="spellStart"/>
      <w:r w:rsidRPr="00202F58">
        <w:rPr>
          <w:sz w:val="22"/>
          <w:szCs w:val="22"/>
        </w:rPr>
        <w:t>Преку</w:t>
      </w:r>
      <w:proofErr w:type="spellEnd"/>
      <w:r w:rsidRPr="00202F58">
        <w:rPr>
          <w:sz w:val="22"/>
          <w:szCs w:val="22"/>
        </w:rPr>
        <w:t xml:space="preserve"> </w:t>
      </w:r>
      <w:proofErr w:type="spellStart"/>
      <w:r w:rsidRPr="00202F58">
        <w:rPr>
          <w:sz w:val="22"/>
          <w:szCs w:val="22"/>
        </w:rPr>
        <w:t>размена</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експертски</w:t>
      </w:r>
      <w:proofErr w:type="spellEnd"/>
      <w:r w:rsidRPr="00202F58">
        <w:rPr>
          <w:sz w:val="22"/>
          <w:szCs w:val="22"/>
        </w:rPr>
        <w:t xml:space="preserve"> </w:t>
      </w:r>
      <w:proofErr w:type="spellStart"/>
      <w:r w:rsidRPr="00202F58">
        <w:rPr>
          <w:sz w:val="22"/>
          <w:szCs w:val="22"/>
        </w:rPr>
        <w:t>знаења</w:t>
      </w:r>
      <w:proofErr w:type="spellEnd"/>
      <w:r w:rsidRPr="00202F58">
        <w:rPr>
          <w:sz w:val="22"/>
          <w:szCs w:val="22"/>
        </w:rPr>
        <w:t xml:space="preserve">, </w:t>
      </w:r>
      <w:proofErr w:type="spellStart"/>
      <w:r w:rsidRPr="00202F58">
        <w:rPr>
          <w:sz w:val="22"/>
          <w:szCs w:val="22"/>
        </w:rPr>
        <w:t>професионални</w:t>
      </w:r>
      <w:proofErr w:type="spellEnd"/>
      <w:r w:rsidRPr="00202F58">
        <w:rPr>
          <w:sz w:val="22"/>
          <w:szCs w:val="22"/>
        </w:rPr>
        <w:t xml:space="preserve"> </w:t>
      </w:r>
      <w:proofErr w:type="spellStart"/>
      <w:r w:rsidRPr="00202F58">
        <w:rPr>
          <w:sz w:val="22"/>
          <w:szCs w:val="22"/>
        </w:rPr>
        <w:t>практики</w:t>
      </w:r>
      <w:proofErr w:type="spellEnd"/>
      <w:r w:rsidRPr="00202F58">
        <w:rPr>
          <w:sz w:val="22"/>
          <w:szCs w:val="22"/>
        </w:rPr>
        <w:t xml:space="preserve"> и </w:t>
      </w:r>
      <w:proofErr w:type="spellStart"/>
      <w:r w:rsidRPr="00202F58">
        <w:rPr>
          <w:sz w:val="22"/>
          <w:szCs w:val="22"/>
        </w:rPr>
        <w:t>индивидуални</w:t>
      </w:r>
      <w:proofErr w:type="spellEnd"/>
      <w:r w:rsidRPr="00202F58">
        <w:rPr>
          <w:sz w:val="22"/>
          <w:szCs w:val="22"/>
        </w:rPr>
        <w:t xml:space="preserve"> </w:t>
      </w:r>
      <w:proofErr w:type="spellStart"/>
      <w:r w:rsidRPr="00202F58">
        <w:rPr>
          <w:sz w:val="22"/>
          <w:szCs w:val="22"/>
        </w:rPr>
        <w:t>искуства</w:t>
      </w:r>
      <w:proofErr w:type="spellEnd"/>
      <w:r w:rsidRPr="00202F58">
        <w:rPr>
          <w:sz w:val="22"/>
          <w:szCs w:val="22"/>
        </w:rPr>
        <w:t xml:space="preserve">, </w:t>
      </w:r>
      <w:proofErr w:type="spellStart"/>
      <w:r w:rsidRPr="00202F58">
        <w:rPr>
          <w:sz w:val="22"/>
          <w:szCs w:val="22"/>
        </w:rPr>
        <w:t>како</w:t>
      </w:r>
      <w:proofErr w:type="spellEnd"/>
      <w:r w:rsidRPr="00202F58">
        <w:rPr>
          <w:sz w:val="22"/>
          <w:szCs w:val="22"/>
        </w:rPr>
        <w:t xml:space="preserve"> и </w:t>
      </w:r>
      <w:proofErr w:type="spellStart"/>
      <w:r w:rsidRPr="00202F58">
        <w:rPr>
          <w:sz w:val="22"/>
          <w:szCs w:val="22"/>
        </w:rPr>
        <w:t>взаемна</w:t>
      </w:r>
      <w:proofErr w:type="spellEnd"/>
      <w:r w:rsidRPr="00202F58">
        <w:rPr>
          <w:sz w:val="22"/>
          <w:szCs w:val="22"/>
        </w:rPr>
        <w:t xml:space="preserve"> </w:t>
      </w:r>
      <w:proofErr w:type="spellStart"/>
      <w:r w:rsidRPr="00202F58">
        <w:rPr>
          <w:sz w:val="22"/>
          <w:szCs w:val="22"/>
        </w:rPr>
        <w:t>соработка</w:t>
      </w:r>
      <w:proofErr w:type="spellEnd"/>
      <w:r w:rsidRPr="00202F58">
        <w:rPr>
          <w:sz w:val="22"/>
          <w:szCs w:val="22"/>
        </w:rPr>
        <w:t xml:space="preserve"> </w:t>
      </w:r>
      <w:proofErr w:type="spellStart"/>
      <w:r w:rsidRPr="00202F58">
        <w:rPr>
          <w:sz w:val="22"/>
          <w:szCs w:val="22"/>
        </w:rPr>
        <w:t>помеѓу</w:t>
      </w:r>
      <w:proofErr w:type="spellEnd"/>
      <w:r w:rsidRPr="00202F58">
        <w:rPr>
          <w:sz w:val="22"/>
          <w:szCs w:val="22"/>
        </w:rPr>
        <w:t xml:space="preserve"> </w:t>
      </w:r>
      <w:proofErr w:type="spellStart"/>
      <w:r w:rsidRPr="00202F58">
        <w:rPr>
          <w:sz w:val="22"/>
          <w:szCs w:val="22"/>
        </w:rPr>
        <w:t>образовните</w:t>
      </w:r>
      <w:proofErr w:type="spellEnd"/>
      <w:r w:rsidRPr="00202F58">
        <w:rPr>
          <w:sz w:val="22"/>
          <w:szCs w:val="22"/>
        </w:rPr>
        <w:t xml:space="preserve"> </w:t>
      </w:r>
      <w:proofErr w:type="spellStart"/>
      <w:r w:rsidRPr="00202F58">
        <w:rPr>
          <w:sz w:val="22"/>
          <w:szCs w:val="22"/>
        </w:rPr>
        <w:t>институции</w:t>
      </w:r>
      <w:proofErr w:type="spellEnd"/>
      <w:r w:rsidRPr="00202F58">
        <w:rPr>
          <w:sz w:val="22"/>
          <w:szCs w:val="22"/>
        </w:rPr>
        <w:t xml:space="preserve">, </w:t>
      </w:r>
      <w:proofErr w:type="spellStart"/>
      <w:r w:rsidRPr="00202F58">
        <w:rPr>
          <w:sz w:val="22"/>
          <w:szCs w:val="22"/>
        </w:rPr>
        <w:t>научно-истражувачкиот</w:t>
      </w:r>
      <w:proofErr w:type="spellEnd"/>
      <w:r w:rsidRPr="00202F58">
        <w:rPr>
          <w:sz w:val="22"/>
          <w:szCs w:val="22"/>
        </w:rPr>
        <w:t xml:space="preserve"> </w:t>
      </w:r>
      <w:proofErr w:type="spellStart"/>
      <w:r w:rsidRPr="00202F58">
        <w:rPr>
          <w:sz w:val="22"/>
          <w:szCs w:val="22"/>
        </w:rPr>
        <w:t>сектор</w:t>
      </w:r>
      <w:proofErr w:type="spellEnd"/>
      <w:r w:rsidRPr="00202F58">
        <w:rPr>
          <w:sz w:val="22"/>
          <w:szCs w:val="22"/>
        </w:rPr>
        <w:t xml:space="preserve">, </w:t>
      </w:r>
      <w:r w:rsidRPr="00202F58">
        <w:rPr>
          <w:sz w:val="22"/>
          <w:szCs w:val="22"/>
          <w:lang w:val="mk-MK"/>
        </w:rPr>
        <w:t>безбедносните институции</w:t>
      </w:r>
      <w:r w:rsidRPr="00202F58">
        <w:rPr>
          <w:sz w:val="22"/>
          <w:szCs w:val="22"/>
        </w:rPr>
        <w:t xml:space="preserve">, </w:t>
      </w:r>
      <w:r w:rsidRPr="00202F58">
        <w:rPr>
          <w:sz w:val="22"/>
          <w:szCs w:val="22"/>
          <w:lang w:val="mk-MK"/>
        </w:rPr>
        <w:t xml:space="preserve">ќе се создаде основа за да се дојде </w:t>
      </w:r>
      <w:proofErr w:type="spellStart"/>
      <w:r w:rsidRPr="00202F58">
        <w:rPr>
          <w:sz w:val="22"/>
          <w:szCs w:val="22"/>
        </w:rPr>
        <w:t>до</w:t>
      </w:r>
      <w:proofErr w:type="spellEnd"/>
      <w:r w:rsidRPr="00202F58">
        <w:rPr>
          <w:sz w:val="22"/>
          <w:szCs w:val="22"/>
        </w:rPr>
        <w:t xml:space="preserve"> </w:t>
      </w:r>
      <w:proofErr w:type="spellStart"/>
      <w:r w:rsidRPr="00202F58">
        <w:rPr>
          <w:sz w:val="22"/>
          <w:szCs w:val="22"/>
        </w:rPr>
        <w:t>релевантни</w:t>
      </w:r>
      <w:proofErr w:type="spellEnd"/>
      <w:r w:rsidRPr="00202F58">
        <w:rPr>
          <w:sz w:val="22"/>
          <w:szCs w:val="22"/>
        </w:rPr>
        <w:t xml:space="preserve"> и </w:t>
      </w:r>
      <w:r w:rsidRPr="00202F58">
        <w:rPr>
          <w:sz w:val="22"/>
          <w:szCs w:val="22"/>
          <w:lang w:val="mk-MK"/>
        </w:rPr>
        <w:t>апликативни</w:t>
      </w:r>
      <w:r w:rsidRPr="00202F58">
        <w:rPr>
          <w:sz w:val="22"/>
          <w:szCs w:val="22"/>
        </w:rPr>
        <w:t xml:space="preserve"> </w:t>
      </w:r>
      <w:proofErr w:type="spellStart"/>
      <w:r w:rsidRPr="00202F58">
        <w:rPr>
          <w:sz w:val="22"/>
          <w:szCs w:val="22"/>
        </w:rPr>
        <w:t>решенија</w:t>
      </w:r>
      <w:proofErr w:type="spellEnd"/>
      <w:r w:rsidRPr="00202F58">
        <w:rPr>
          <w:sz w:val="22"/>
          <w:szCs w:val="22"/>
        </w:rPr>
        <w:t xml:space="preserve"> </w:t>
      </w:r>
      <w:r w:rsidRPr="00202F58">
        <w:rPr>
          <w:sz w:val="22"/>
          <w:szCs w:val="22"/>
          <w:lang w:val="mk-MK"/>
        </w:rPr>
        <w:t xml:space="preserve">со кои ќе се подобри демократското функционирање и контрола над безбедносниот систем </w:t>
      </w:r>
      <w:r w:rsidR="00C02886">
        <w:rPr>
          <w:sz w:val="22"/>
          <w:szCs w:val="22"/>
          <w:lang w:val="mk-MK"/>
        </w:rPr>
        <w:t xml:space="preserve">(државен и приватен) </w:t>
      </w:r>
      <w:r w:rsidRPr="00202F58">
        <w:rPr>
          <w:sz w:val="22"/>
          <w:szCs w:val="22"/>
          <w:lang w:val="mk-MK"/>
        </w:rPr>
        <w:t>во целина</w:t>
      </w:r>
      <w:r w:rsidRPr="00202F58">
        <w:rPr>
          <w:sz w:val="22"/>
          <w:szCs w:val="22"/>
        </w:rPr>
        <w:t>.</w:t>
      </w:r>
    </w:p>
    <w:p w:rsidR="00B71AB9" w:rsidRPr="00202F58" w:rsidRDefault="00B71AB9">
      <w:pPr>
        <w:pStyle w:val="BodyText"/>
        <w:spacing w:before="5"/>
        <w:rPr>
          <w:sz w:val="22"/>
          <w:szCs w:val="22"/>
          <w:lang w:val="mk-MK"/>
        </w:rPr>
      </w:pPr>
    </w:p>
    <w:p w:rsidR="00B71AB9" w:rsidRPr="00202F58" w:rsidRDefault="00B71AB9">
      <w:pPr>
        <w:pStyle w:val="BodyText"/>
        <w:spacing w:before="5"/>
        <w:rPr>
          <w:sz w:val="22"/>
          <w:szCs w:val="22"/>
          <w:lang w:val="mk-MK"/>
        </w:rPr>
      </w:pPr>
    </w:p>
    <w:p w:rsidR="00A36F3A" w:rsidRPr="00202F58" w:rsidRDefault="004F4C04">
      <w:pPr>
        <w:pStyle w:val="Heading2"/>
        <w:ind w:left="119" w:firstLine="0"/>
        <w:rPr>
          <w:sz w:val="22"/>
          <w:szCs w:val="22"/>
        </w:rPr>
      </w:pPr>
      <w:proofErr w:type="spellStart"/>
      <w:r w:rsidRPr="00202F58">
        <w:rPr>
          <w:color w:val="C00000"/>
          <w:sz w:val="22"/>
          <w:szCs w:val="22"/>
        </w:rPr>
        <w:t>Цели</w:t>
      </w:r>
      <w:proofErr w:type="spellEnd"/>
    </w:p>
    <w:p w:rsidR="00A36F3A" w:rsidRPr="00202F58" w:rsidRDefault="00A36F3A">
      <w:pPr>
        <w:pStyle w:val="BodyText"/>
        <w:spacing w:before="8"/>
        <w:rPr>
          <w:b/>
          <w:sz w:val="22"/>
          <w:szCs w:val="22"/>
        </w:rPr>
      </w:pPr>
    </w:p>
    <w:p w:rsidR="00A36F3A" w:rsidRPr="00202F58" w:rsidRDefault="0053611D">
      <w:pPr>
        <w:pStyle w:val="BodyText"/>
        <w:spacing w:line="276" w:lineRule="auto"/>
        <w:ind w:left="117" w:right="131" w:firstLine="719"/>
        <w:jc w:val="both"/>
        <w:rPr>
          <w:sz w:val="22"/>
          <w:szCs w:val="22"/>
          <w:lang w:val="mk-MK"/>
        </w:rPr>
      </w:pPr>
      <w:r w:rsidRPr="00202F58">
        <w:rPr>
          <w:sz w:val="22"/>
          <w:szCs w:val="22"/>
          <w:lang w:val="mk-MK"/>
        </w:rPr>
        <w:t>Ко</w:t>
      </w:r>
      <w:r w:rsidR="0084338C" w:rsidRPr="00202F58">
        <w:rPr>
          <w:sz w:val="22"/>
          <w:szCs w:val="22"/>
          <w:lang w:val="mk-MK"/>
        </w:rPr>
        <w:t>нференцијата има научна, стручна и поширока општествена цел. Научната и академска заедница е во функција на истражување на општествените поја</w:t>
      </w:r>
      <w:r w:rsidR="00C02886">
        <w:rPr>
          <w:sz w:val="22"/>
          <w:szCs w:val="22"/>
          <w:lang w:val="mk-MK"/>
        </w:rPr>
        <w:t>в</w:t>
      </w:r>
      <w:r w:rsidR="0084338C" w:rsidRPr="00202F58">
        <w:rPr>
          <w:sz w:val="22"/>
          <w:szCs w:val="22"/>
          <w:lang w:val="mk-MK"/>
        </w:rPr>
        <w:t xml:space="preserve">и и процеси како што е отпочнатиот реформски процес во областа на безбедноста кај нас. </w:t>
      </w:r>
      <w:r w:rsidR="00202F58" w:rsidRPr="00202F58">
        <w:rPr>
          <w:sz w:val="22"/>
          <w:szCs w:val="22"/>
          <w:lang w:val="mk-MK"/>
        </w:rPr>
        <w:t>Експерти</w:t>
      </w:r>
      <w:r w:rsidR="0084338C" w:rsidRPr="00202F58">
        <w:rPr>
          <w:sz w:val="22"/>
          <w:szCs w:val="22"/>
          <w:lang w:val="mk-MK"/>
        </w:rPr>
        <w:t>те и професионалци во безбедноста имаат посебна задача да придонесат за унапредување на секојдневното работење и усовршување на практиката на оперативно, тактичко и стратешко ниво. Имајќи во вид дека безбедноста е дел од поширокиот општествен систем несомнено е дека општествената цел на конференцијата е да создаде фундамент за кредибилен безбедносен систем заснован врз европски стандарди и практики</w:t>
      </w:r>
      <w:r w:rsidR="005313BB" w:rsidRPr="00202F58">
        <w:rPr>
          <w:sz w:val="22"/>
          <w:szCs w:val="22"/>
          <w:lang w:val="mk-MK"/>
        </w:rPr>
        <w:t>.</w:t>
      </w:r>
    </w:p>
    <w:p w:rsidR="00A36F3A" w:rsidRPr="00202F58" w:rsidRDefault="00A36F3A">
      <w:pPr>
        <w:pStyle w:val="BodyText"/>
        <w:spacing w:before="5"/>
        <w:rPr>
          <w:sz w:val="22"/>
          <w:szCs w:val="22"/>
          <w:lang w:val="mk-MK"/>
        </w:rPr>
      </w:pPr>
    </w:p>
    <w:p w:rsidR="00020196" w:rsidRPr="00202F58" w:rsidRDefault="00020196">
      <w:pPr>
        <w:pStyle w:val="BodyText"/>
        <w:spacing w:before="5"/>
        <w:rPr>
          <w:sz w:val="22"/>
          <w:szCs w:val="22"/>
          <w:lang w:val="mk-MK"/>
        </w:rPr>
      </w:pPr>
    </w:p>
    <w:p w:rsidR="00A36F3A" w:rsidRPr="00202F58" w:rsidRDefault="004F4C04">
      <w:pPr>
        <w:pStyle w:val="Heading2"/>
        <w:ind w:left="119" w:firstLine="0"/>
        <w:rPr>
          <w:sz w:val="22"/>
          <w:szCs w:val="22"/>
        </w:rPr>
      </w:pPr>
      <w:proofErr w:type="spellStart"/>
      <w:r w:rsidRPr="00202F58">
        <w:rPr>
          <w:color w:val="C00000"/>
          <w:sz w:val="22"/>
          <w:szCs w:val="22"/>
        </w:rPr>
        <w:t>Теми</w:t>
      </w:r>
      <w:proofErr w:type="spellEnd"/>
    </w:p>
    <w:p w:rsidR="00A36F3A" w:rsidRPr="00202F58" w:rsidRDefault="00A36F3A">
      <w:pPr>
        <w:pStyle w:val="BodyText"/>
        <w:spacing w:before="3"/>
        <w:rPr>
          <w:b/>
          <w:sz w:val="22"/>
          <w:szCs w:val="22"/>
        </w:rPr>
      </w:pPr>
    </w:p>
    <w:p w:rsidR="00A36F3A" w:rsidRPr="00202F58" w:rsidRDefault="0084338C">
      <w:pPr>
        <w:pStyle w:val="Heading2"/>
        <w:numPr>
          <w:ilvl w:val="1"/>
          <w:numId w:val="9"/>
        </w:numPr>
        <w:tabs>
          <w:tab w:val="left" w:pos="838"/>
        </w:tabs>
        <w:rPr>
          <w:b w:val="0"/>
          <w:sz w:val="22"/>
          <w:szCs w:val="22"/>
        </w:rPr>
      </w:pPr>
      <w:r w:rsidRPr="00202F58">
        <w:rPr>
          <w:b w:val="0"/>
          <w:sz w:val="22"/>
          <w:szCs w:val="22"/>
          <w:lang w:val="mk-MK"/>
        </w:rPr>
        <w:t>Причини за реформа на националниот безбедносен систем</w:t>
      </w:r>
    </w:p>
    <w:p w:rsidR="0084338C" w:rsidRPr="00202F58" w:rsidRDefault="0084338C">
      <w:pPr>
        <w:pStyle w:val="Heading2"/>
        <w:numPr>
          <w:ilvl w:val="1"/>
          <w:numId w:val="9"/>
        </w:numPr>
        <w:tabs>
          <w:tab w:val="left" w:pos="838"/>
        </w:tabs>
        <w:rPr>
          <w:b w:val="0"/>
          <w:sz w:val="22"/>
          <w:szCs w:val="22"/>
        </w:rPr>
      </w:pPr>
      <w:r w:rsidRPr="00202F58">
        <w:rPr>
          <w:b w:val="0"/>
          <w:sz w:val="22"/>
          <w:szCs w:val="22"/>
          <w:lang w:val="mk-MK"/>
        </w:rPr>
        <w:t>Европеизација на националниот безбедносен систем</w:t>
      </w:r>
    </w:p>
    <w:p w:rsidR="0084338C" w:rsidRPr="00202F58" w:rsidRDefault="0084338C">
      <w:pPr>
        <w:pStyle w:val="Heading2"/>
        <w:numPr>
          <w:ilvl w:val="1"/>
          <w:numId w:val="9"/>
        </w:numPr>
        <w:tabs>
          <w:tab w:val="left" w:pos="838"/>
        </w:tabs>
        <w:rPr>
          <w:b w:val="0"/>
          <w:sz w:val="22"/>
          <w:szCs w:val="22"/>
        </w:rPr>
      </w:pPr>
      <w:r w:rsidRPr="00202F58">
        <w:rPr>
          <w:b w:val="0"/>
          <w:sz w:val="22"/>
          <w:szCs w:val="22"/>
          <w:lang w:val="mk-MK"/>
        </w:rPr>
        <w:t>Правни</w:t>
      </w:r>
      <w:r w:rsidR="00C02886">
        <w:rPr>
          <w:b w:val="0"/>
          <w:sz w:val="22"/>
          <w:szCs w:val="22"/>
          <w:lang w:val="mk-MK"/>
        </w:rPr>
        <w:t>, економски, политички и психолошки</w:t>
      </w:r>
      <w:r w:rsidRPr="00202F58">
        <w:rPr>
          <w:b w:val="0"/>
          <w:sz w:val="22"/>
          <w:szCs w:val="22"/>
          <w:lang w:val="mk-MK"/>
        </w:rPr>
        <w:t xml:space="preserve"> аспекти на реформата на националниот безбедносен систем</w:t>
      </w:r>
    </w:p>
    <w:p w:rsidR="0084338C" w:rsidRPr="00202F58" w:rsidRDefault="0084338C">
      <w:pPr>
        <w:pStyle w:val="Heading2"/>
        <w:numPr>
          <w:ilvl w:val="1"/>
          <w:numId w:val="9"/>
        </w:numPr>
        <w:tabs>
          <w:tab w:val="left" w:pos="838"/>
        </w:tabs>
        <w:rPr>
          <w:b w:val="0"/>
          <w:sz w:val="22"/>
          <w:szCs w:val="22"/>
        </w:rPr>
      </w:pPr>
      <w:r w:rsidRPr="00202F58">
        <w:rPr>
          <w:b w:val="0"/>
          <w:sz w:val="22"/>
          <w:szCs w:val="22"/>
          <w:lang w:val="mk-MK"/>
        </w:rPr>
        <w:t>Демократска контрола на националниот безбедносен систем</w:t>
      </w:r>
    </w:p>
    <w:p w:rsidR="0084338C" w:rsidRPr="00202F58" w:rsidRDefault="00C9722B">
      <w:pPr>
        <w:pStyle w:val="Heading2"/>
        <w:numPr>
          <w:ilvl w:val="1"/>
          <w:numId w:val="9"/>
        </w:numPr>
        <w:tabs>
          <w:tab w:val="left" w:pos="838"/>
        </w:tabs>
        <w:rPr>
          <w:b w:val="0"/>
          <w:sz w:val="22"/>
          <w:szCs w:val="22"/>
        </w:rPr>
      </w:pPr>
      <w:r w:rsidRPr="00202F58">
        <w:rPr>
          <w:b w:val="0"/>
          <w:sz w:val="22"/>
          <w:szCs w:val="22"/>
          <w:lang w:val="mk-MK"/>
        </w:rPr>
        <w:t xml:space="preserve">Безбедносна култура и етика </w:t>
      </w:r>
    </w:p>
    <w:p w:rsidR="00C9722B" w:rsidRPr="00202F58" w:rsidRDefault="00C9722B">
      <w:pPr>
        <w:pStyle w:val="Heading2"/>
        <w:numPr>
          <w:ilvl w:val="1"/>
          <w:numId w:val="9"/>
        </w:numPr>
        <w:tabs>
          <w:tab w:val="left" w:pos="838"/>
        </w:tabs>
        <w:rPr>
          <w:b w:val="0"/>
          <w:sz w:val="22"/>
          <w:szCs w:val="22"/>
        </w:rPr>
      </w:pPr>
      <w:r w:rsidRPr="00202F58">
        <w:rPr>
          <w:b w:val="0"/>
          <w:sz w:val="22"/>
          <w:szCs w:val="22"/>
          <w:lang w:val="mk-MK"/>
        </w:rPr>
        <w:t xml:space="preserve">Функционирање на Агенцијата за национална безбедност – предности и недостатоци на </w:t>
      </w:r>
      <w:r w:rsidRPr="00202F58">
        <w:rPr>
          <w:b w:val="0"/>
          <w:sz w:val="22"/>
          <w:szCs w:val="22"/>
          <w:lang w:val="mk-MK"/>
        </w:rPr>
        <w:lastRenderedPageBreak/>
        <w:t xml:space="preserve">новиот модел </w:t>
      </w:r>
    </w:p>
    <w:p w:rsidR="00C9722B" w:rsidRPr="00202F58" w:rsidRDefault="00C9722B">
      <w:pPr>
        <w:pStyle w:val="Heading2"/>
        <w:numPr>
          <w:ilvl w:val="1"/>
          <w:numId w:val="9"/>
        </w:numPr>
        <w:tabs>
          <w:tab w:val="left" w:pos="838"/>
        </w:tabs>
        <w:rPr>
          <w:b w:val="0"/>
          <w:sz w:val="22"/>
          <w:szCs w:val="22"/>
        </w:rPr>
      </w:pPr>
      <w:r w:rsidRPr="00202F58">
        <w:rPr>
          <w:b w:val="0"/>
          <w:sz w:val="22"/>
          <w:szCs w:val="22"/>
          <w:lang w:val="mk-MK"/>
        </w:rPr>
        <w:t>Координација на националните безбедносни институции</w:t>
      </w:r>
    </w:p>
    <w:p w:rsidR="0084338C" w:rsidRPr="00202F58" w:rsidRDefault="0084338C">
      <w:pPr>
        <w:pStyle w:val="Heading2"/>
        <w:numPr>
          <w:ilvl w:val="1"/>
          <w:numId w:val="9"/>
        </w:numPr>
        <w:tabs>
          <w:tab w:val="left" w:pos="838"/>
        </w:tabs>
        <w:rPr>
          <w:b w:val="0"/>
          <w:sz w:val="22"/>
          <w:szCs w:val="22"/>
        </w:rPr>
      </w:pPr>
      <w:r w:rsidRPr="00202F58">
        <w:rPr>
          <w:b w:val="0"/>
          <w:sz w:val="22"/>
          <w:szCs w:val="22"/>
          <w:lang w:val="mk-MK"/>
        </w:rPr>
        <w:t>Очекувани ефекти од реформата на националниот безбедносен систем</w:t>
      </w:r>
    </w:p>
    <w:p w:rsidR="0053611D" w:rsidRPr="00202F58" w:rsidRDefault="0053611D">
      <w:pPr>
        <w:pStyle w:val="Heading2"/>
        <w:numPr>
          <w:ilvl w:val="1"/>
          <w:numId w:val="9"/>
        </w:numPr>
        <w:tabs>
          <w:tab w:val="left" w:pos="838"/>
        </w:tabs>
        <w:rPr>
          <w:b w:val="0"/>
          <w:sz w:val="22"/>
          <w:szCs w:val="22"/>
        </w:rPr>
      </w:pPr>
      <w:r w:rsidRPr="00202F58">
        <w:rPr>
          <w:b w:val="0"/>
          <w:sz w:val="22"/>
          <w:szCs w:val="22"/>
          <w:lang w:val="mk-MK"/>
        </w:rPr>
        <w:t>Приватната безбедносна индустрија во Република Северна Македонија</w:t>
      </w:r>
    </w:p>
    <w:p w:rsidR="0053611D" w:rsidRPr="00202F58" w:rsidRDefault="0053611D">
      <w:pPr>
        <w:pStyle w:val="Heading2"/>
        <w:numPr>
          <w:ilvl w:val="1"/>
          <w:numId w:val="9"/>
        </w:numPr>
        <w:tabs>
          <w:tab w:val="left" w:pos="838"/>
        </w:tabs>
        <w:rPr>
          <w:b w:val="0"/>
          <w:sz w:val="22"/>
          <w:szCs w:val="22"/>
        </w:rPr>
      </w:pPr>
      <w:r w:rsidRPr="00202F58">
        <w:rPr>
          <w:b w:val="0"/>
          <w:sz w:val="22"/>
          <w:szCs w:val="22"/>
          <w:lang w:val="mk-MK"/>
        </w:rPr>
        <w:t>Корпоративната безбедност – актуелни состојби и предизвици</w:t>
      </w:r>
    </w:p>
    <w:p w:rsidR="00A36F3A" w:rsidRPr="00202F58" w:rsidRDefault="004F4C04">
      <w:pPr>
        <w:pStyle w:val="ListParagraph"/>
        <w:numPr>
          <w:ilvl w:val="0"/>
          <w:numId w:val="9"/>
        </w:numPr>
        <w:tabs>
          <w:tab w:val="left" w:pos="839"/>
          <w:tab w:val="left" w:pos="840"/>
        </w:tabs>
        <w:spacing w:before="227"/>
        <w:ind w:hanging="722"/>
        <w:rPr>
          <w:b/>
        </w:rPr>
      </w:pPr>
      <w:proofErr w:type="spellStart"/>
      <w:r w:rsidRPr="00202F58">
        <w:rPr>
          <w:b/>
          <w:color w:val="C00000"/>
        </w:rPr>
        <w:t>Одбор</w:t>
      </w:r>
      <w:proofErr w:type="spellEnd"/>
      <w:r w:rsidRPr="00202F58">
        <w:rPr>
          <w:b/>
          <w:color w:val="C00000"/>
        </w:rPr>
        <w:t xml:space="preserve"> и </w:t>
      </w:r>
      <w:proofErr w:type="spellStart"/>
      <w:r w:rsidRPr="00202F58">
        <w:rPr>
          <w:b/>
          <w:color w:val="C00000"/>
        </w:rPr>
        <w:t>учесници</w:t>
      </w:r>
      <w:proofErr w:type="spellEnd"/>
      <w:r w:rsidRPr="00202F58">
        <w:rPr>
          <w:b/>
          <w:color w:val="C00000"/>
        </w:rPr>
        <w:t xml:space="preserve"> </w:t>
      </w:r>
      <w:proofErr w:type="spellStart"/>
      <w:r w:rsidRPr="00202F58">
        <w:rPr>
          <w:b/>
          <w:color w:val="C00000"/>
        </w:rPr>
        <w:t>на</w:t>
      </w:r>
      <w:proofErr w:type="spellEnd"/>
      <w:r w:rsidRPr="00202F58">
        <w:rPr>
          <w:b/>
          <w:color w:val="C00000"/>
        </w:rPr>
        <w:t xml:space="preserve"> меѓународната</w:t>
      </w:r>
      <w:r w:rsidRPr="00202F58">
        <w:rPr>
          <w:b/>
          <w:color w:val="C00000"/>
          <w:spacing w:val="-4"/>
        </w:rPr>
        <w:t xml:space="preserve"> </w:t>
      </w:r>
      <w:r w:rsidRPr="00202F58">
        <w:rPr>
          <w:b/>
          <w:color w:val="C00000"/>
        </w:rPr>
        <w:t>конференција</w:t>
      </w:r>
    </w:p>
    <w:p w:rsidR="00A36F3A" w:rsidRPr="00202F58" w:rsidRDefault="00A36F3A">
      <w:pPr>
        <w:pStyle w:val="BodyText"/>
        <w:rPr>
          <w:b/>
          <w:sz w:val="22"/>
          <w:szCs w:val="22"/>
        </w:rPr>
      </w:pPr>
    </w:p>
    <w:p w:rsidR="00A36F3A" w:rsidRPr="00202F58" w:rsidRDefault="004F4C04">
      <w:pPr>
        <w:pStyle w:val="Heading2"/>
        <w:ind w:left="119" w:firstLine="0"/>
        <w:rPr>
          <w:sz w:val="22"/>
          <w:szCs w:val="22"/>
        </w:rPr>
      </w:pPr>
      <w:proofErr w:type="spellStart"/>
      <w:r w:rsidRPr="00202F58">
        <w:rPr>
          <w:color w:val="C00000"/>
          <w:sz w:val="22"/>
          <w:szCs w:val="22"/>
        </w:rPr>
        <w:t>Програмски</w:t>
      </w:r>
      <w:proofErr w:type="spellEnd"/>
      <w:r w:rsidRPr="00202F58">
        <w:rPr>
          <w:color w:val="C00000"/>
          <w:sz w:val="22"/>
          <w:szCs w:val="22"/>
        </w:rPr>
        <w:t xml:space="preserve"> </w:t>
      </w:r>
      <w:proofErr w:type="spellStart"/>
      <w:r w:rsidRPr="00202F58">
        <w:rPr>
          <w:color w:val="C00000"/>
          <w:sz w:val="22"/>
          <w:szCs w:val="22"/>
        </w:rPr>
        <w:t>одбор</w:t>
      </w:r>
      <w:proofErr w:type="spellEnd"/>
    </w:p>
    <w:p w:rsidR="00A36F3A" w:rsidRPr="00202F58" w:rsidRDefault="00A36F3A">
      <w:pPr>
        <w:pStyle w:val="BodyText"/>
        <w:spacing w:before="4"/>
        <w:rPr>
          <w:b/>
          <w:sz w:val="22"/>
          <w:szCs w:val="22"/>
        </w:rPr>
      </w:pPr>
    </w:p>
    <w:p w:rsidR="00A36F3A" w:rsidRPr="00202F58" w:rsidRDefault="00C9722B" w:rsidP="00DF6BCE">
      <w:pPr>
        <w:pStyle w:val="ListParagraph"/>
        <w:numPr>
          <w:ilvl w:val="0"/>
          <w:numId w:val="7"/>
        </w:numPr>
        <w:tabs>
          <w:tab w:val="left" w:pos="480"/>
        </w:tabs>
        <w:spacing w:before="1"/>
        <w:ind w:right="965" w:hanging="362"/>
        <w:jc w:val="both"/>
      </w:pPr>
      <w:r w:rsidRPr="00202F58">
        <w:rPr>
          <w:lang w:val="mk-MK"/>
        </w:rPr>
        <w:t>Вонр.п</w:t>
      </w:r>
      <w:proofErr w:type="spellStart"/>
      <w:r w:rsidR="004F4C04" w:rsidRPr="00202F58">
        <w:t>роф</w:t>
      </w:r>
      <w:proofErr w:type="spellEnd"/>
      <w:r w:rsidR="004F4C04" w:rsidRPr="00202F58">
        <w:t xml:space="preserve">. д-р </w:t>
      </w:r>
      <w:r w:rsidRPr="00202F58">
        <w:rPr>
          <w:lang w:val="mk-MK"/>
        </w:rPr>
        <w:t>Атанас Козарев, Претседател на Асоцијација за корпоративна безбедност</w:t>
      </w:r>
      <w:r w:rsidR="004F4C04" w:rsidRPr="00202F58">
        <w:t xml:space="preserve">, </w:t>
      </w:r>
      <w:proofErr w:type="spellStart"/>
      <w:r w:rsidR="004F4C04" w:rsidRPr="00202F58">
        <w:t>Скопје</w:t>
      </w:r>
      <w:proofErr w:type="spellEnd"/>
      <w:r w:rsidR="004F4C04" w:rsidRPr="00202F58">
        <w:t xml:space="preserve"> </w:t>
      </w:r>
      <w:r w:rsidR="00C02886">
        <w:t>–</w:t>
      </w:r>
      <w:r w:rsidR="004F4C04" w:rsidRPr="00202F58">
        <w:t xml:space="preserve"> </w:t>
      </w:r>
      <w:proofErr w:type="spellStart"/>
      <w:r w:rsidR="004F4C04" w:rsidRPr="00202F58">
        <w:t>Претседател</w:t>
      </w:r>
      <w:proofErr w:type="spellEnd"/>
      <w:r w:rsidR="00C02886">
        <w:rPr>
          <w:lang w:val="mk-MK"/>
        </w:rPr>
        <w:t xml:space="preserve"> на Одборот</w:t>
      </w:r>
      <w:r w:rsidR="004F4C04" w:rsidRPr="00202F58">
        <w:t>;</w:t>
      </w:r>
    </w:p>
    <w:p w:rsidR="00271081" w:rsidRPr="00202F58" w:rsidRDefault="00271081" w:rsidP="00DF6BCE">
      <w:pPr>
        <w:pStyle w:val="ListParagraph"/>
        <w:numPr>
          <w:ilvl w:val="0"/>
          <w:numId w:val="7"/>
        </w:numPr>
        <w:tabs>
          <w:tab w:val="left" w:pos="480"/>
        </w:tabs>
        <w:spacing w:before="1"/>
        <w:ind w:right="965" w:hanging="362"/>
        <w:jc w:val="both"/>
      </w:pPr>
      <w:r w:rsidRPr="00202F58">
        <w:rPr>
          <w:lang w:val="mk-MK"/>
        </w:rPr>
        <w:t>Ректор, проф. д-р Јордан Плевнеш, ЕСРА универзитет, Скопје, почесен претседател</w:t>
      </w:r>
      <w:r w:rsidR="00C02886">
        <w:rPr>
          <w:lang w:val="mk-MK"/>
        </w:rPr>
        <w:t xml:space="preserve"> на Одборот;</w:t>
      </w:r>
    </w:p>
    <w:p w:rsidR="00C9722B" w:rsidRPr="00202F58" w:rsidRDefault="00C9722B" w:rsidP="00DF6BCE">
      <w:pPr>
        <w:pStyle w:val="ListParagraph"/>
        <w:numPr>
          <w:ilvl w:val="0"/>
          <w:numId w:val="7"/>
        </w:numPr>
        <w:tabs>
          <w:tab w:val="left" w:pos="480"/>
        </w:tabs>
        <w:spacing w:before="1"/>
        <w:ind w:right="965" w:hanging="362"/>
        <w:jc w:val="both"/>
      </w:pPr>
      <w:r w:rsidRPr="00202F58">
        <w:rPr>
          <w:lang w:val="mk-MK"/>
        </w:rPr>
        <w:t>Проф. д-р Драган Триван</w:t>
      </w:r>
      <w:r w:rsidR="00020196" w:rsidRPr="00202F58">
        <w:rPr>
          <w:lang w:val="mk-MK"/>
        </w:rPr>
        <w:t>,</w:t>
      </w:r>
      <w:r w:rsidR="00C02886">
        <w:rPr>
          <w:lang w:val="mk-MK"/>
        </w:rPr>
        <w:t xml:space="preserve"> </w:t>
      </w:r>
      <w:r w:rsidR="00020196" w:rsidRPr="00202F58">
        <w:rPr>
          <w:lang w:val="mk-MK"/>
        </w:rPr>
        <w:t xml:space="preserve"> Белград</w:t>
      </w:r>
      <w:r w:rsidR="00BF568F" w:rsidRPr="00202F58">
        <w:rPr>
          <w:lang w:val="mk-MK"/>
        </w:rPr>
        <w:t xml:space="preserve">, </w:t>
      </w:r>
      <w:r w:rsidR="00CD1800">
        <w:rPr>
          <w:lang w:val="mk-MK"/>
        </w:rPr>
        <w:t xml:space="preserve">Универзитет "Никола Тесла", </w:t>
      </w:r>
      <w:r w:rsidR="00BF568F" w:rsidRPr="00202F58">
        <w:rPr>
          <w:lang w:val="mk-MK"/>
        </w:rPr>
        <w:t>Република Србија</w:t>
      </w:r>
      <w:r w:rsidR="00364490">
        <w:rPr>
          <w:lang w:val="mk-MK"/>
        </w:rPr>
        <w:t xml:space="preserve"> </w:t>
      </w:r>
      <w:bookmarkStart w:id="1" w:name="_Hlk20137492"/>
      <w:r w:rsidR="00364490">
        <w:rPr>
          <w:lang w:val="mk-MK"/>
        </w:rPr>
        <w:t xml:space="preserve">– </w:t>
      </w:r>
      <w:bookmarkStart w:id="2" w:name="_Hlk20229757"/>
      <w:r w:rsidR="00364490">
        <w:rPr>
          <w:lang w:val="mk-MK"/>
        </w:rPr>
        <w:t>член на Одборот</w:t>
      </w:r>
      <w:bookmarkEnd w:id="1"/>
      <w:bookmarkEnd w:id="2"/>
      <w:r w:rsidR="00364490">
        <w:rPr>
          <w:lang w:val="mk-MK"/>
        </w:rPr>
        <w:t>;</w:t>
      </w:r>
    </w:p>
    <w:p w:rsidR="00C9722B" w:rsidRPr="00202F58" w:rsidRDefault="00BF568F" w:rsidP="00DF6BCE">
      <w:pPr>
        <w:pStyle w:val="ListParagraph"/>
        <w:numPr>
          <w:ilvl w:val="0"/>
          <w:numId w:val="7"/>
        </w:numPr>
        <w:tabs>
          <w:tab w:val="left" w:pos="480"/>
        </w:tabs>
        <w:spacing w:before="1"/>
        <w:ind w:right="965" w:hanging="362"/>
        <w:jc w:val="both"/>
      </w:pPr>
      <w:r w:rsidRPr="00202F58">
        <w:rPr>
          <w:lang w:val="mk-MK"/>
        </w:rPr>
        <w:t>Вонр.проф. д-р Се</w:t>
      </w:r>
      <w:r w:rsidR="00C9722B" w:rsidRPr="00202F58">
        <w:rPr>
          <w:lang w:val="mk-MK"/>
        </w:rPr>
        <w:t>џат Милановиќ, Интернациона</w:t>
      </w:r>
      <w:r w:rsidR="00CD1800">
        <w:rPr>
          <w:lang w:val="mk-MK"/>
        </w:rPr>
        <w:t>лен</w:t>
      </w:r>
      <w:r w:rsidR="00C9722B" w:rsidRPr="00202F58">
        <w:rPr>
          <w:lang w:val="mk-MK"/>
        </w:rPr>
        <w:t xml:space="preserve"> универзитет Травник, Травник</w:t>
      </w:r>
      <w:r w:rsidRPr="00202F58">
        <w:rPr>
          <w:lang w:val="mk-MK"/>
        </w:rPr>
        <w:t>, Босна и Херцеговина</w:t>
      </w:r>
      <w:r w:rsidR="00364490">
        <w:rPr>
          <w:lang w:val="mk-MK"/>
        </w:rPr>
        <w:t xml:space="preserve"> – член на Одборот</w:t>
      </w:r>
      <w:r w:rsidR="00C9722B" w:rsidRPr="00202F58">
        <w:rPr>
          <w:lang w:val="mk-MK"/>
        </w:rPr>
        <w:t>;</w:t>
      </w:r>
    </w:p>
    <w:p w:rsidR="00C9722B" w:rsidRPr="00202F58" w:rsidRDefault="00C9722B" w:rsidP="00DF6BCE">
      <w:pPr>
        <w:pStyle w:val="ListParagraph"/>
        <w:numPr>
          <w:ilvl w:val="0"/>
          <w:numId w:val="7"/>
        </w:numPr>
        <w:tabs>
          <w:tab w:val="left" w:pos="480"/>
        </w:tabs>
        <w:spacing w:before="1"/>
        <w:ind w:right="965" w:hanging="362"/>
        <w:jc w:val="both"/>
      </w:pPr>
      <w:r w:rsidRPr="00202F58">
        <w:rPr>
          <w:lang w:val="mk-MK"/>
        </w:rPr>
        <w:t>Проф. д-р Денис Чалета, Институт за корпоративни студии, Љубљана</w:t>
      </w:r>
      <w:r w:rsidR="00BF568F" w:rsidRPr="00202F58">
        <w:rPr>
          <w:lang w:val="mk-MK"/>
        </w:rPr>
        <w:t>, Република Словенија</w:t>
      </w:r>
      <w:r w:rsidR="00364490">
        <w:rPr>
          <w:lang w:val="mk-MK"/>
        </w:rPr>
        <w:t xml:space="preserve"> – член на Одборот </w:t>
      </w:r>
      <w:r w:rsidRPr="00202F58">
        <w:rPr>
          <w:lang w:val="mk-MK"/>
        </w:rPr>
        <w:t>;</w:t>
      </w:r>
    </w:p>
    <w:p w:rsidR="00C9722B" w:rsidRPr="00202F58" w:rsidRDefault="005942B4" w:rsidP="00DF6BCE">
      <w:pPr>
        <w:pStyle w:val="ListParagraph"/>
        <w:numPr>
          <w:ilvl w:val="0"/>
          <w:numId w:val="7"/>
        </w:numPr>
        <w:tabs>
          <w:tab w:val="left" w:pos="480"/>
        </w:tabs>
        <w:spacing w:before="1"/>
        <w:ind w:right="965" w:hanging="362"/>
        <w:jc w:val="both"/>
      </w:pPr>
      <w:r w:rsidRPr="00202F58">
        <w:rPr>
          <w:lang w:val="mk-MK"/>
        </w:rPr>
        <w:t xml:space="preserve">Проф. д-р Марина Митревска, </w:t>
      </w:r>
      <w:r w:rsidR="00CD1800">
        <w:rPr>
          <w:lang w:val="mk-MK"/>
        </w:rPr>
        <w:t xml:space="preserve">Институт за </w:t>
      </w:r>
      <w:r w:rsidR="007D7811">
        <w:rPr>
          <w:lang w:val="mk-MK"/>
        </w:rPr>
        <w:t>безбедност,</w:t>
      </w:r>
      <w:r w:rsidR="00F2101E">
        <w:rPr>
          <w:lang w:val="mk-MK"/>
        </w:rPr>
        <w:t xml:space="preserve"> </w:t>
      </w:r>
      <w:r w:rsidR="007D7811">
        <w:rPr>
          <w:lang w:val="mk-MK"/>
        </w:rPr>
        <w:t>одбрана</w:t>
      </w:r>
      <w:r w:rsidR="00F2101E">
        <w:rPr>
          <w:lang w:val="mk-MK"/>
        </w:rPr>
        <w:t xml:space="preserve"> и мир, </w:t>
      </w:r>
      <w:r w:rsidRPr="00202F58">
        <w:rPr>
          <w:lang w:val="mk-MK"/>
        </w:rPr>
        <w:t>Филозофски факултет Скопје</w:t>
      </w:r>
      <w:r w:rsidR="00364490">
        <w:rPr>
          <w:lang w:val="mk-MK"/>
        </w:rPr>
        <w:t xml:space="preserve"> – член на Одборот</w:t>
      </w:r>
      <w:r w:rsidRPr="00202F58">
        <w:rPr>
          <w:lang w:val="mk-MK"/>
        </w:rPr>
        <w:t>;</w:t>
      </w:r>
    </w:p>
    <w:p w:rsidR="005942B4" w:rsidRPr="00202F58" w:rsidRDefault="005942B4" w:rsidP="00DF6BCE">
      <w:pPr>
        <w:pStyle w:val="ListParagraph"/>
        <w:numPr>
          <w:ilvl w:val="0"/>
          <w:numId w:val="7"/>
        </w:numPr>
        <w:tabs>
          <w:tab w:val="left" w:pos="480"/>
        </w:tabs>
        <w:spacing w:before="1"/>
        <w:ind w:right="965" w:hanging="362"/>
        <w:jc w:val="both"/>
      </w:pPr>
      <w:r w:rsidRPr="00202F58">
        <w:rPr>
          <w:lang w:val="mk-MK"/>
        </w:rPr>
        <w:t>Проф д-р Лада Садиковиќ, Факултет за сигурносни студии, криминологија и криминалистика, Универзитет во Сараево</w:t>
      </w:r>
      <w:r w:rsidR="00BF568F" w:rsidRPr="00202F58">
        <w:rPr>
          <w:lang w:val="mk-MK"/>
        </w:rPr>
        <w:t>, Босна и Херцеговина</w:t>
      </w:r>
      <w:r w:rsidR="006D6C80">
        <w:rPr>
          <w:lang w:val="mk-MK"/>
        </w:rPr>
        <w:t xml:space="preserve"> -</w:t>
      </w:r>
      <w:r w:rsidR="006D6C80" w:rsidRPr="006D6C80">
        <w:rPr>
          <w:lang w:val="mk-MK"/>
        </w:rPr>
        <w:t xml:space="preserve"> </w:t>
      </w:r>
      <w:r w:rsidR="006D6C80">
        <w:rPr>
          <w:lang w:val="mk-MK"/>
        </w:rPr>
        <w:t>член на Одборот;</w:t>
      </w:r>
    </w:p>
    <w:p w:rsidR="00BF568F" w:rsidRPr="00202F58" w:rsidRDefault="00C220FF" w:rsidP="00DF6BCE">
      <w:pPr>
        <w:pStyle w:val="ListParagraph"/>
        <w:numPr>
          <w:ilvl w:val="0"/>
          <w:numId w:val="7"/>
        </w:numPr>
        <w:tabs>
          <w:tab w:val="left" w:pos="480"/>
        </w:tabs>
        <w:spacing w:before="1"/>
        <w:ind w:right="965" w:hanging="362"/>
        <w:jc w:val="both"/>
      </w:pPr>
      <w:r>
        <w:rPr>
          <w:lang w:val="mk-MK"/>
        </w:rPr>
        <w:t>Проф. д-р Младен Накиќ</w:t>
      </w:r>
      <w:r w:rsidR="00271081" w:rsidRPr="00202F58">
        <w:rPr>
          <w:lang w:val="mk-MK"/>
        </w:rPr>
        <w:t xml:space="preserve">, </w:t>
      </w:r>
      <w:r>
        <w:rPr>
          <w:lang w:val="mk-MK"/>
        </w:rPr>
        <w:t xml:space="preserve">Заменик претседател на </w:t>
      </w:r>
      <w:r w:rsidR="00894626">
        <w:rPr>
          <w:lang w:val="mk-MK"/>
        </w:rPr>
        <w:t>Атлантскиот совет на Хрватска</w:t>
      </w:r>
      <w:r w:rsidR="006D6C80">
        <w:rPr>
          <w:lang w:val="mk-MK"/>
        </w:rPr>
        <w:t xml:space="preserve"> - </w:t>
      </w:r>
      <w:r w:rsidR="006D6C80" w:rsidRPr="006D6C80">
        <w:rPr>
          <w:lang w:val="mk-MK"/>
        </w:rPr>
        <w:t xml:space="preserve"> </w:t>
      </w:r>
      <w:r w:rsidR="006D6C80">
        <w:rPr>
          <w:lang w:val="mk-MK"/>
        </w:rPr>
        <w:t>член на Одборот</w:t>
      </w:r>
      <w:r w:rsidR="00612C1D">
        <w:rPr>
          <w:lang w:val="mk-MK"/>
        </w:rPr>
        <w:t>;</w:t>
      </w:r>
    </w:p>
    <w:p w:rsidR="00BF568F" w:rsidRPr="00202F58" w:rsidRDefault="00271081" w:rsidP="00DF6BCE">
      <w:pPr>
        <w:pStyle w:val="ListParagraph"/>
        <w:numPr>
          <w:ilvl w:val="0"/>
          <w:numId w:val="7"/>
        </w:numPr>
        <w:tabs>
          <w:tab w:val="left" w:pos="480"/>
        </w:tabs>
        <w:spacing w:before="1"/>
        <w:ind w:right="965" w:hanging="362"/>
        <w:jc w:val="both"/>
      </w:pPr>
      <w:r w:rsidRPr="00202F58">
        <w:rPr>
          <w:lang w:val="mk-MK"/>
        </w:rPr>
        <w:t xml:space="preserve">Проф. д-р </w:t>
      </w:r>
      <w:r w:rsidR="00FC41A5" w:rsidRPr="00202F58">
        <w:rPr>
          <w:lang w:val="mk-MK"/>
        </w:rPr>
        <w:t>Георги Манолов, ВУСИ, Пловдив,</w:t>
      </w:r>
      <w:r w:rsidR="00C220FF">
        <w:t xml:space="preserve"> </w:t>
      </w:r>
      <w:r w:rsidR="00BF568F" w:rsidRPr="00202F58">
        <w:rPr>
          <w:lang w:val="mk-MK"/>
        </w:rPr>
        <w:t>Република Бугарија</w:t>
      </w:r>
      <w:r w:rsidR="00364490">
        <w:rPr>
          <w:lang w:val="mk-MK"/>
        </w:rPr>
        <w:t xml:space="preserve"> – член на Одборот</w:t>
      </w:r>
      <w:r w:rsidR="00612C1D">
        <w:rPr>
          <w:lang w:val="mk-MK"/>
        </w:rPr>
        <w:t>;</w:t>
      </w:r>
    </w:p>
    <w:p w:rsidR="00357344" w:rsidRPr="00202F58" w:rsidRDefault="00357344" w:rsidP="00DF6BCE">
      <w:pPr>
        <w:pStyle w:val="ListParagraph"/>
        <w:numPr>
          <w:ilvl w:val="0"/>
          <w:numId w:val="7"/>
        </w:numPr>
        <w:tabs>
          <w:tab w:val="left" w:pos="480"/>
        </w:tabs>
        <w:spacing w:before="1"/>
        <w:ind w:right="965" w:hanging="362"/>
        <w:jc w:val="both"/>
      </w:pPr>
      <w:r w:rsidRPr="00202F58">
        <w:rPr>
          <w:lang w:val="mk-MK"/>
        </w:rPr>
        <w:t xml:space="preserve">Проф. д-р Љупчо Сотироски, </w:t>
      </w:r>
      <w:proofErr w:type="spellStart"/>
      <w:r w:rsidRPr="00202F58">
        <w:t>Факултет</w:t>
      </w:r>
      <w:proofErr w:type="spellEnd"/>
      <w:r w:rsidRPr="00202F58">
        <w:t xml:space="preserve"> </w:t>
      </w:r>
      <w:proofErr w:type="spellStart"/>
      <w:r w:rsidRPr="00202F58">
        <w:t>за</w:t>
      </w:r>
      <w:proofErr w:type="spellEnd"/>
      <w:r w:rsidRPr="00202F58">
        <w:t xml:space="preserve"> </w:t>
      </w:r>
      <w:r w:rsidRPr="00202F58">
        <w:rPr>
          <w:lang w:val="mk-MK"/>
        </w:rPr>
        <w:t>детективи и криминалистика</w:t>
      </w:r>
      <w:r w:rsidRPr="00202F58">
        <w:t xml:space="preserve">, </w:t>
      </w:r>
      <w:proofErr w:type="spellStart"/>
      <w:r w:rsidRPr="00202F58">
        <w:t>Европски</w:t>
      </w:r>
      <w:proofErr w:type="spellEnd"/>
      <w:r w:rsidR="000F2EF2" w:rsidRPr="00202F58">
        <w:rPr>
          <w:lang w:val="mk-MK"/>
        </w:rPr>
        <w:t xml:space="preserve"> </w:t>
      </w:r>
      <w:r w:rsidRPr="00202F58">
        <w:rPr>
          <w:spacing w:val="-25"/>
        </w:rPr>
        <w:t xml:space="preserve"> </w:t>
      </w:r>
      <w:proofErr w:type="spellStart"/>
      <w:r w:rsidRPr="00202F58">
        <w:t>универзитет</w:t>
      </w:r>
      <w:proofErr w:type="spellEnd"/>
      <w:r w:rsidR="006D6C80">
        <w:rPr>
          <w:lang w:val="mk-MK"/>
        </w:rPr>
        <w:t xml:space="preserve"> -</w:t>
      </w:r>
      <w:r w:rsidR="006D6C80" w:rsidRPr="006D6C80">
        <w:rPr>
          <w:lang w:val="mk-MK"/>
        </w:rPr>
        <w:t xml:space="preserve"> </w:t>
      </w:r>
      <w:r w:rsidR="006D6C80">
        <w:rPr>
          <w:lang w:val="mk-MK"/>
        </w:rPr>
        <w:t>член на Одборот</w:t>
      </w:r>
      <w:r w:rsidR="00612C1D">
        <w:rPr>
          <w:lang w:val="mk-MK"/>
        </w:rPr>
        <w:t>;</w:t>
      </w:r>
    </w:p>
    <w:p w:rsidR="00FC41A5" w:rsidRPr="00202F58" w:rsidRDefault="00FC41A5" w:rsidP="00DF6BCE">
      <w:pPr>
        <w:pStyle w:val="ListParagraph"/>
        <w:numPr>
          <w:ilvl w:val="0"/>
          <w:numId w:val="7"/>
        </w:numPr>
        <w:tabs>
          <w:tab w:val="left" w:pos="480"/>
        </w:tabs>
        <w:spacing w:before="1"/>
        <w:ind w:right="965" w:hanging="362"/>
        <w:jc w:val="both"/>
      </w:pPr>
      <w:r w:rsidRPr="00202F58">
        <w:rPr>
          <w:lang w:val="mk-MK"/>
        </w:rPr>
        <w:t>Проф. д-р Мартина</w:t>
      </w:r>
      <w:r w:rsidR="00DF6BCE">
        <w:t xml:space="preserve"> </w:t>
      </w:r>
      <w:r w:rsidR="00DF6BCE">
        <w:rPr>
          <w:lang w:val="mk-MK"/>
        </w:rPr>
        <w:t>Павликова</w:t>
      </w:r>
      <w:r w:rsidRPr="00C220FF">
        <w:rPr>
          <w:lang w:val="mk-MK"/>
        </w:rPr>
        <w:t xml:space="preserve">, </w:t>
      </w:r>
      <w:r w:rsidR="00DF6BCE">
        <w:rPr>
          <w:lang w:val="mk-MK"/>
        </w:rPr>
        <w:t xml:space="preserve">Проректор за меѓународна соработка, </w:t>
      </w:r>
      <w:proofErr w:type="spellStart"/>
      <w:r w:rsidR="00C220FF" w:rsidRPr="00C220FF">
        <w:rPr>
          <w:rStyle w:val="Emphasis"/>
          <w:bCs/>
          <w:i w:val="0"/>
          <w:iCs w:val="0"/>
          <w:shd w:val="clear" w:color="auto" w:fill="FFFFFF"/>
        </w:rPr>
        <w:t>Универзитет</w:t>
      </w:r>
      <w:proofErr w:type="spellEnd"/>
      <w:r w:rsidR="00C220FF" w:rsidRPr="00C220FF">
        <w:rPr>
          <w:shd w:val="clear" w:color="auto" w:fill="FFFFFF"/>
        </w:rPr>
        <w:t> „</w:t>
      </w:r>
      <w:proofErr w:type="spellStart"/>
      <w:r w:rsidR="00C220FF" w:rsidRPr="00C220FF">
        <w:rPr>
          <w:shd w:val="clear" w:color="auto" w:fill="FFFFFF"/>
        </w:rPr>
        <w:t>Константин</w:t>
      </w:r>
      <w:proofErr w:type="spellEnd"/>
      <w:r w:rsidR="00C220FF" w:rsidRPr="00C220FF">
        <w:rPr>
          <w:shd w:val="clear" w:color="auto" w:fill="FFFFFF"/>
        </w:rPr>
        <w:t xml:space="preserve"> </w:t>
      </w:r>
      <w:proofErr w:type="spellStart"/>
      <w:r w:rsidR="00C220FF" w:rsidRPr="00C220FF">
        <w:rPr>
          <w:shd w:val="clear" w:color="auto" w:fill="FFFFFF"/>
        </w:rPr>
        <w:t>Филозоф</w:t>
      </w:r>
      <w:proofErr w:type="spellEnd"/>
      <w:r w:rsidR="00C220FF" w:rsidRPr="00C220FF">
        <w:rPr>
          <w:shd w:val="clear" w:color="auto" w:fill="FFFFFF"/>
        </w:rPr>
        <w:t xml:space="preserve">“ </w:t>
      </w:r>
      <w:proofErr w:type="spellStart"/>
      <w:r w:rsidR="00C220FF" w:rsidRPr="00C220FF">
        <w:rPr>
          <w:shd w:val="clear" w:color="auto" w:fill="FFFFFF"/>
        </w:rPr>
        <w:t>во</w:t>
      </w:r>
      <w:proofErr w:type="spellEnd"/>
      <w:r w:rsidR="00C220FF" w:rsidRPr="00C220FF">
        <w:rPr>
          <w:shd w:val="clear" w:color="auto" w:fill="FFFFFF"/>
        </w:rPr>
        <w:t> </w:t>
      </w:r>
      <w:proofErr w:type="spellStart"/>
      <w:r w:rsidR="00C220FF" w:rsidRPr="00C220FF">
        <w:rPr>
          <w:rStyle w:val="Emphasis"/>
          <w:bCs/>
          <w:i w:val="0"/>
          <w:iCs w:val="0"/>
          <w:shd w:val="clear" w:color="auto" w:fill="FFFFFF"/>
        </w:rPr>
        <w:t>Нитра</w:t>
      </w:r>
      <w:proofErr w:type="spellEnd"/>
      <w:r w:rsidR="00C220FF" w:rsidRPr="00C220FF">
        <w:rPr>
          <w:shd w:val="clear" w:color="auto" w:fill="FFFFFF"/>
        </w:rPr>
        <w:t>, </w:t>
      </w:r>
      <w:proofErr w:type="spellStart"/>
      <w:r w:rsidR="00C220FF" w:rsidRPr="00C220FF">
        <w:rPr>
          <w:rStyle w:val="Emphasis"/>
          <w:bCs/>
          <w:i w:val="0"/>
          <w:iCs w:val="0"/>
          <w:shd w:val="clear" w:color="auto" w:fill="FFFFFF"/>
        </w:rPr>
        <w:t>Словачка</w:t>
      </w:r>
      <w:proofErr w:type="spellEnd"/>
      <w:r w:rsidRPr="00202F58">
        <w:rPr>
          <w:lang w:val="mk-MK"/>
        </w:rPr>
        <w:t>, Република Словачка</w:t>
      </w:r>
      <w:r w:rsidR="00364490">
        <w:rPr>
          <w:lang w:val="mk-MK"/>
        </w:rPr>
        <w:t xml:space="preserve"> – член на Одборот</w:t>
      </w:r>
      <w:r w:rsidR="00612C1D">
        <w:rPr>
          <w:lang w:val="mk-MK"/>
        </w:rPr>
        <w:t>;</w:t>
      </w:r>
      <w:r w:rsidRPr="00202F58">
        <w:rPr>
          <w:lang w:val="mk-MK"/>
        </w:rPr>
        <w:t xml:space="preserve"> </w:t>
      </w:r>
    </w:p>
    <w:p w:rsidR="000F2EF2" w:rsidRPr="00202F58" w:rsidRDefault="000F2EF2" w:rsidP="00DF6BCE">
      <w:pPr>
        <w:pStyle w:val="ListParagraph"/>
        <w:numPr>
          <w:ilvl w:val="0"/>
          <w:numId w:val="7"/>
        </w:numPr>
        <w:tabs>
          <w:tab w:val="left" w:pos="480"/>
        </w:tabs>
        <w:spacing w:before="1"/>
        <w:ind w:right="965" w:hanging="362"/>
        <w:jc w:val="both"/>
      </w:pPr>
      <w:r w:rsidRPr="00202F58">
        <w:rPr>
          <w:lang w:val="mk-MK"/>
        </w:rPr>
        <w:t>Проф. д-р Ангело Фераро, Декан, Факултет за право и економија, Медитеран универзитет, Италија</w:t>
      </w:r>
      <w:r w:rsidR="00364490">
        <w:rPr>
          <w:lang w:val="mk-MK"/>
        </w:rPr>
        <w:t xml:space="preserve">– член на Одборот </w:t>
      </w:r>
      <w:r w:rsidR="00612C1D">
        <w:rPr>
          <w:lang w:val="mk-MK"/>
        </w:rPr>
        <w:t>.</w:t>
      </w:r>
    </w:p>
    <w:p w:rsidR="00020196" w:rsidRPr="00202F58" w:rsidRDefault="00020196" w:rsidP="007F507C">
      <w:pPr>
        <w:pStyle w:val="ListParagraph"/>
        <w:tabs>
          <w:tab w:val="left" w:pos="480"/>
        </w:tabs>
        <w:spacing w:before="1"/>
        <w:ind w:left="479" w:right="965" w:firstLine="0"/>
      </w:pPr>
    </w:p>
    <w:p w:rsidR="00A36F3A" w:rsidRPr="00202F58" w:rsidRDefault="004F4C04">
      <w:pPr>
        <w:pStyle w:val="Heading2"/>
        <w:ind w:left="119" w:firstLine="0"/>
        <w:rPr>
          <w:sz w:val="22"/>
          <w:szCs w:val="22"/>
        </w:rPr>
      </w:pPr>
      <w:proofErr w:type="spellStart"/>
      <w:r w:rsidRPr="00202F58">
        <w:rPr>
          <w:color w:val="C00000"/>
          <w:sz w:val="22"/>
          <w:szCs w:val="22"/>
        </w:rPr>
        <w:t>Организационен</w:t>
      </w:r>
      <w:proofErr w:type="spellEnd"/>
      <w:r w:rsidRPr="00202F58">
        <w:rPr>
          <w:color w:val="C00000"/>
          <w:sz w:val="22"/>
          <w:szCs w:val="22"/>
        </w:rPr>
        <w:t xml:space="preserve"> </w:t>
      </w:r>
      <w:proofErr w:type="spellStart"/>
      <w:r w:rsidRPr="00202F58">
        <w:rPr>
          <w:color w:val="C00000"/>
          <w:sz w:val="22"/>
          <w:szCs w:val="22"/>
        </w:rPr>
        <w:t>одбор</w:t>
      </w:r>
      <w:proofErr w:type="spellEnd"/>
    </w:p>
    <w:p w:rsidR="00A36F3A" w:rsidRPr="00202F58" w:rsidRDefault="00A36F3A">
      <w:pPr>
        <w:pStyle w:val="BodyText"/>
        <w:spacing w:before="1"/>
        <w:rPr>
          <w:b/>
          <w:sz w:val="22"/>
          <w:szCs w:val="22"/>
        </w:rPr>
      </w:pPr>
    </w:p>
    <w:p w:rsidR="0053611D" w:rsidRPr="009F527E" w:rsidRDefault="0053611D" w:rsidP="00DF6BCE">
      <w:pPr>
        <w:pStyle w:val="ListParagraph"/>
        <w:numPr>
          <w:ilvl w:val="0"/>
          <w:numId w:val="6"/>
        </w:numPr>
        <w:tabs>
          <w:tab w:val="left" w:pos="370"/>
        </w:tabs>
        <w:spacing w:before="41"/>
        <w:jc w:val="both"/>
      </w:pPr>
      <w:r w:rsidRPr="00202F58">
        <w:rPr>
          <w:lang w:val="mk-MK"/>
        </w:rPr>
        <w:t>Г-</w:t>
      </w:r>
      <w:r w:rsidR="00A53A56">
        <w:rPr>
          <w:lang w:val="mk-MK"/>
        </w:rPr>
        <w:t xml:space="preserve">дин Робертино Ацески - </w:t>
      </w:r>
      <w:r w:rsidRPr="00202F58">
        <w:rPr>
          <w:lang w:val="mk-MK"/>
        </w:rPr>
        <w:t>Претседател на И</w:t>
      </w:r>
      <w:r w:rsidR="00DF6BCE">
        <w:rPr>
          <w:lang w:val="mk-MK"/>
        </w:rPr>
        <w:t>нтернац</w:t>
      </w:r>
      <w:r w:rsidR="00A53A56">
        <w:rPr>
          <w:lang w:val="mk-MK"/>
        </w:rPr>
        <w:t>ионална полициска асоцијација –</w:t>
      </w:r>
      <w:r w:rsidR="00B31D24" w:rsidRPr="00B31D24">
        <w:rPr>
          <w:lang w:val="mk-MK"/>
        </w:rPr>
        <w:t xml:space="preserve"> </w:t>
      </w:r>
      <w:r w:rsidR="00B31D24" w:rsidRPr="00202F58">
        <w:rPr>
          <w:lang w:val="mk-MK"/>
        </w:rPr>
        <w:t xml:space="preserve">Секција </w:t>
      </w:r>
      <w:r w:rsidR="00B31D24">
        <w:rPr>
          <w:lang w:val="mk-MK"/>
        </w:rPr>
        <w:t>Македонија</w:t>
      </w:r>
      <w:r w:rsidR="006D6C80">
        <w:rPr>
          <w:lang w:val="mk-MK"/>
        </w:rPr>
        <w:t xml:space="preserve">, </w:t>
      </w:r>
      <w:r w:rsidR="009F527E">
        <w:rPr>
          <w:lang w:val="mk-MK"/>
        </w:rPr>
        <w:t xml:space="preserve"> </w:t>
      </w:r>
      <w:r w:rsidR="006D6C80">
        <w:rPr>
          <w:lang w:val="mk-MK"/>
        </w:rPr>
        <w:t>П</w:t>
      </w:r>
      <w:r w:rsidR="009F527E">
        <w:rPr>
          <w:lang w:val="mk-MK"/>
        </w:rPr>
        <w:t>ретседател на одборот</w:t>
      </w:r>
      <w:r w:rsidRPr="00202F58">
        <w:rPr>
          <w:lang w:val="mk-MK"/>
        </w:rPr>
        <w:t>;</w:t>
      </w:r>
    </w:p>
    <w:p w:rsidR="009F527E" w:rsidRPr="00202F58" w:rsidRDefault="009F527E" w:rsidP="009F527E">
      <w:pPr>
        <w:pStyle w:val="ListParagraph"/>
        <w:numPr>
          <w:ilvl w:val="0"/>
          <w:numId w:val="6"/>
        </w:numPr>
        <w:tabs>
          <w:tab w:val="left" w:pos="370"/>
        </w:tabs>
        <w:spacing w:before="41"/>
      </w:pPr>
      <w:proofErr w:type="spellStart"/>
      <w:r w:rsidRPr="00202F58">
        <w:t>Проф</w:t>
      </w:r>
      <w:proofErr w:type="spellEnd"/>
      <w:r w:rsidRPr="00202F58">
        <w:t xml:space="preserve">. д-р </w:t>
      </w:r>
      <w:r w:rsidRPr="009F527E">
        <w:rPr>
          <w:lang w:val="mk-MK"/>
        </w:rPr>
        <w:t>Фердинанд Оџаков</w:t>
      </w:r>
      <w:r>
        <w:t xml:space="preserve"> </w:t>
      </w:r>
      <w:r w:rsidRPr="009F527E">
        <w:rPr>
          <w:lang w:val="mk-MK"/>
        </w:rPr>
        <w:t xml:space="preserve"> -</w:t>
      </w:r>
      <w:r w:rsidR="006D6C80">
        <w:rPr>
          <w:lang w:val="mk-MK"/>
        </w:rPr>
        <w:t xml:space="preserve"> Факултет за детективи и криминалистика, Европски универзитет – Скопје, </w:t>
      </w:r>
      <w:r w:rsidRPr="009F527E">
        <w:rPr>
          <w:lang w:val="mk-MK"/>
        </w:rPr>
        <w:t xml:space="preserve"> </w:t>
      </w:r>
      <w:r>
        <w:rPr>
          <w:lang w:val="mk-MK"/>
        </w:rPr>
        <w:t>Потпретседател на одборот</w:t>
      </w:r>
      <w:r w:rsidRPr="00202F58">
        <w:t>;</w:t>
      </w:r>
    </w:p>
    <w:p w:rsidR="0053611D" w:rsidRPr="00202F58" w:rsidRDefault="0053611D" w:rsidP="000F2EF2">
      <w:pPr>
        <w:pStyle w:val="ListParagraph"/>
        <w:numPr>
          <w:ilvl w:val="0"/>
          <w:numId w:val="6"/>
        </w:numPr>
        <w:tabs>
          <w:tab w:val="left" w:pos="370"/>
        </w:tabs>
        <w:spacing w:before="41"/>
      </w:pPr>
      <w:r w:rsidRPr="00202F58">
        <w:rPr>
          <w:lang w:val="mk-MK"/>
        </w:rPr>
        <w:t>Г-дин Игно Стојков</w:t>
      </w:r>
      <w:r w:rsidR="00A53A56" w:rsidRPr="00A53A56">
        <w:rPr>
          <w:lang w:val="mk-MK"/>
        </w:rPr>
        <w:t xml:space="preserve"> </w:t>
      </w:r>
      <w:r w:rsidR="00CD1800">
        <w:rPr>
          <w:lang w:val="mk-MK"/>
        </w:rPr>
        <w:t xml:space="preserve">- </w:t>
      </w:r>
      <w:r w:rsidR="00A53A56" w:rsidRPr="00202F58">
        <w:rPr>
          <w:lang w:val="mk-MK"/>
        </w:rPr>
        <w:t>И</w:t>
      </w:r>
      <w:r w:rsidR="00F3317F">
        <w:rPr>
          <w:lang w:val="mk-MK"/>
        </w:rPr>
        <w:t>нтернац</w:t>
      </w:r>
      <w:r w:rsidR="00A53A56">
        <w:rPr>
          <w:lang w:val="mk-MK"/>
        </w:rPr>
        <w:t>ионална полициска асоцијација –</w:t>
      </w:r>
      <w:r w:rsidR="00B31D24">
        <w:rPr>
          <w:lang w:val="mk-MK"/>
        </w:rPr>
        <w:t>Македонија</w:t>
      </w:r>
      <w:r w:rsidR="009F527E">
        <w:rPr>
          <w:lang w:val="mk-MK"/>
        </w:rPr>
        <w:t>,  член</w:t>
      </w:r>
      <w:r w:rsidR="00CD1800">
        <w:rPr>
          <w:lang w:val="mk-MK"/>
        </w:rPr>
        <w:t xml:space="preserve"> на Одборот</w:t>
      </w:r>
      <w:r w:rsidR="00DF6BCE">
        <w:rPr>
          <w:lang w:val="mk-MK"/>
        </w:rPr>
        <w:t>;</w:t>
      </w:r>
      <w:r w:rsidRPr="00202F58">
        <w:rPr>
          <w:lang w:val="mk-MK"/>
        </w:rPr>
        <w:t xml:space="preserve"> </w:t>
      </w:r>
    </w:p>
    <w:p w:rsidR="0053611D" w:rsidRPr="00202F58" w:rsidRDefault="0053611D" w:rsidP="000F2EF2">
      <w:pPr>
        <w:pStyle w:val="ListParagraph"/>
        <w:numPr>
          <w:ilvl w:val="0"/>
          <w:numId w:val="6"/>
        </w:numPr>
        <w:tabs>
          <w:tab w:val="left" w:pos="370"/>
        </w:tabs>
        <w:spacing w:before="41"/>
      </w:pPr>
      <w:r w:rsidRPr="00202F58">
        <w:rPr>
          <w:lang w:val="mk-MK"/>
        </w:rPr>
        <w:t>Д-р Жаклина Просаровска</w:t>
      </w:r>
      <w:r w:rsidR="00A53A56">
        <w:rPr>
          <w:lang w:val="mk-MK"/>
        </w:rPr>
        <w:t xml:space="preserve"> - </w:t>
      </w:r>
      <w:r w:rsidR="00A53A56" w:rsidRPr="00202F58">
        <w:rPr>
          <w:lang w:val="mk-MK"/>
        </w:rPr>
        <w:t>И</w:t>
      </w:r>
      <w:r w:rsidR="00DF6BCE">
        <w:rPr>
          <w:lang w:val="mk-MK"/>
        </w:rPr>
        <w:t>нтернаци</w:t>
      </w:r>
      <w:r w:rsidR="00A53A56">
        <w:rPr>
          <w:lang w:val="mk-MK"/>
        </w:rPr>
        <w:t xml:space="preserve">онална полициска асоцијација – </w:t>
      </w:r>
      <w:r w:rsidR="00B31D24" w:rsidRPr="00202F58">
        <w:rPr>
          <w:lang w:val="mk-MK"/>
        </w:rPr>
        <w:t xml:space="preserve">Секција </w:t>
      </w:r>
      <w:r w:rsidR="00B31D24">
        <w:rPr>
          <w:lang w:val="mk-MK"/>
        </w:rPr>
        <w:t>Македонија</w:t>
      </w:r>
      <w:r w:rsidR="009F527E">
        <w:rPr>
          <w:lang w:val="mk-MK"/>
        </w:rPr>
        <w:t>, член</w:t>
      </w:r>
      <w:r w:rsidR="00CD1800" w:rsidRPr="00CD1800">
        <w:rPr>
          <w:lang w:val="mk-MK"/>
        </w:rPr>
        <w:t xml:space="preserve"> </w:t>
      </w:r>
      <w:r w:rsidR="00CD1800">
        <w:rPr>
          <w:lang w:val="mk-MK"/>
        </w:rPr>
        <w:t>на Одборот</w:t>
      </w:r>
      <w:r w:rsidR="00DF6BCE">
        <w:rPr>
          <w:lang w:val="mk-MK"/>
        </w:rPr>
        <w:t>;</w:t>
      </w:r>
    </w:p>
    <w:p w:rsidR="0053611D" w:rsidRPr="00202F58" w:rsidRDefault="0053611D" w:rsidP="000F2EF2">
      <w:pPr>
        <w:pStyle w:val="ListParagraph"/>
        <w:numPr>
          <w:ilvl w:val="0"/>
          <w:numId w:val="6"/>
        </w:numPr>
        <w:tabs>
          <w:tab w:val="left" w:pos="370"/>
        </w:tabs>
        <w:spacing w:before="41"/>
      </w:pPr>
      <w:r w:rsidRPr="00202F58">
        <w:rPr>
          <w:lang w:val="mk-MK"/>
        </w:rPr>
        <w:t>М-р Љупчо Андоновски</w:t>
      </w:r>
      <w:r w:rsidR="00A53A56">
        <w:rPr>
          <w:lang w:val="mk-MK"/>
        </w:rPr>
        <w:t xml:space="preserve"> - </w:t>
      </w:r>
      <w:r w:rsidR="00A53A56" w:rsidRPr="00202F58">
        <w:rPr>
          <w:lang w:val="mk-MK"/>
        </w:rPr>
        <w:t>И</w:t>
      </w:r>
      <w:r w:rsidR="00DF6BCE">
        <w:rPr>
          <w:lang w:val="mk-MK"/>
        </w:rPr>
        <w:t>нтернаци</w:t>
      </w:r>
      <w:r w:rsidR="00A53A56">
        <w:rPr>
          <w:lang w:val="mk-MK"/>
        </w:rPr>
        <w:t xml:space="preserve">онална полициска асоцијација – </w:t>
      </w:r>
      <w:r w:rsidR="00B31D24" w:rsidRPr="00202F58">
        <w:rPr>
          <w:lang w:val="mk-MK"/>
        </w:rPr>
        <w:t xml:space="preserve">Секција </w:t>
      </w:r>
      <w:r w:rsidR="00B31D24">
        <w:rPr>
          <w:lang w:val="mk-MK"/>
        </w:rPr>
        <w:t>Македонија</w:t>
      </w:r>
      <w:r w:rsidR="009F527E">
        <w:rPr>
          <w:lang w:val="mk-MK"/>
        </w:rPr>
        <w:t>, член</w:t>
      </w:r>
      <w:r w:rsidR="00CD1800" w:rsidRPr="00CD1800">
        <w:rPr>
          <w:lang w:val="mk-MK"/>
        </w:rPr>
        <w:t xml:space="preserve"> </w:t>
      </w:r>
      <w:r w:rsidR="00CD1800">
        <w:rPr>
          <w:lang w:val="mk-MK"/>
        </w:rPr>
        <w:t>на Одборот</w:t>
      </w:r>
      <w:r w:rsidR="00DF6BCE">
        <w:rPr>
          <w:lang w:val="mk-MK"/>
        </w:rPr>
        <w:t>;</w:t>
      </w:r>
    </w:p>
    <w:p w:rsidR="0053611D" w:rsidRPr="00202F58" w:rsidRDefault="0053611D" w:rsidP="000F2EF2">
      <w:pPr>
        <w:pStyle w:val="ListParagraph"/>
        <w:numPr>
          <w:ilvl w:val="0"/>
          <w:numId w:val="6"/>
        </w:numPr>
        <w:tabs>
          <w:tab w:val="left" w:pos="370"/>
        </w:tabs>
        <w:spacing w:before="41"/>
      </w:pPr>
      <w:r w:rsidRPr="00202F58">
        <w:rPr>
          <w:lang w:val="mk-MK"/>
        </w:rPr>
        <w:t>М-р Горанчо Савовски</w:t>
      </w:r>
      <w:r w:rsidR="00A53A56">
        <w:rPr>
          <w:lang w:val="mk-MK"/>
        </w:rPr>
        <w:t xml:space="preserve"> - </w:t>
      </w:r>
      <w:r w:rsidR="00A53A56" w:rsidRPr="00202F58">
        <w:rPr>
          <w:lang w:val="mk-MK"/>
        </w:rPr>
        <w:t>И</w:t>
      </w:r>
      <w:r w:rsidR="00DF6BCE">
        <w:rPr>
          <w:lang w:val="mk-MK"/>
        </w:rPr>
        <w:t>нтернаци</w:t>
      </w:r>
      <w:r w:rsidR="00A53A56">
        <w:rPr>
          <w:lang w:val="mk-MK"/>
        </w:rPr>
        <w:t xml:space="preserve">онална полициска асоцијација – </w:t>
      </w:r>
      <w:r w:rsidR="00B31D24" w:rsidRPr="00202F58">
        <w:rPr>
          <w:lang w:val="mk-MK"/>
        </w:rPr>
        <w:t xml:space="preserve">Секција </w:t>
      </w:r>
      <w:r w:rsidR="00B31D24">
        <w:rPr>
          <w:lang w:val="mk-MK"/>
        </w:rPr>
        <w:t>Македонија</w:t>
      </w:r>
      <w:r w:rsidR="009F527E">
        <w:rPr>
          <w:lang w:val="mk-MK"/>
        </w:rPr>
        <w:t>, член</w:t>
      </w:r>
      <w:r w:rsidR="00CD1800" w:rsidRPr="00CD1800">
        <w:rPr>
          <w:lang w:val="mk-MK"/>
        </w:rPr>
        <w:t xml:space="preserve"> </w:t>
      </w:r>
      <w:r w:rsidR="00CD1800">
        <w:rPr>
          <w:lang w:val="mk-MK"/>
        </w:rPr>
        <w:t>на Одборот</w:t>
      </w:r>
      <w:r w:rsidR="00DF6BCE">
        <w:rPr>
          <w:lang w:val="mk-MK"/>
        </w:rPr>
        <w:t>;</w:t>
      </w:r>
    </w:p>
    <w:p w:rsidR="0053611D" w:rsidRPr="00B31D24" w:rsidRDefault="00B31D24" w:rsidP="000F2EF2">
      <w:pPr>
        <w:pStyle w:val="ListParagraph"/>
        <w:numPr>
          <w:ilvl w:val="0"/>
          <w:numId w:val="6"/>
        </w:numPr>
        <w:tabs>
          <w:tab w:val="left" w:pos="370"/>
        </w:tabs>
        <w:spacing w:before="41"/>
      </w:pPr>
      <w:r>
        <w:rPr>
          <w:lang w:val="mk-MK"/>
        </w:rPr>
        <w:t>Нухи Незири</w:t>
      </w:r>
      <w:r w:rsidR="00A53A56">
        <w:rPr>
          <w:lang w:val="mk-MK"/>
        </w:rPr>
        <w:t xml:space="preserve"> </w:t>
      </w:r>
      <w:r>
        <w:rPr>
          <w:lang w:val="mk-MK"/>
        </w:rPr>
        <w:t>–</w:t>
      </w:r>
      <w:r w:rsidR="00A53A56">
        <w:rPr>
          <w:lang w:val="mk-MK"/>
        </w:rPr>
        <w:t xml:space="preserve"> </w:t>
      </w:r>
      <w:r>
        <w:rPr>
          <w:lang w:val="mk-MK"/>
        </w:rPr>
        <w:t xml:space="preserve">Потпретседател на </w:t>
      </w:r>
      <w:r w:rsidR="00A53A56" w:rsidRPr="00202F58">
        <w:rPr>
          <w:lang w:val="mk-MK"/>
        </w:rPr>
        <w:t>И</w:t>
      </w:r>
      <w:r w:rsidR="00DF6BCE">
        <w:rPr>
          <w:lang w:val="mk-MK"/>
        </w:rPr>
        <w:t>нтернаци</w:t>
      </w:r>
      <w:r w:rsidR="00A53A56">
        <w:rPr>
          <w:lang w:val="mk-MK"/>
        </w:rPr>
        <w:t xml:space="preserve">онална полициска асоцијација – </w:t>
      </w:r>
      <w:r w:rsidRPr="00202F58">
        <w:rPr>
          <w:lang w:val="mk-MK"/>
        </w:rPr>
        <w:t xml:space="preserve">Секција </w:t>
      </w:r>
      <w:r>
        <w:rPr>
          <w:lang w:val="mk-MK"/>
        </w:rPr>
        <w:t>Македонија</w:t>
      </w:r>
      <w:r w:rsidR="009F527E">
        <w:rPr>
          <w:lang w:val="mk-MK"/>
        </w:rPr>
        <w:t>, член</w:t>
      </w:r>
      <w:r w:rsidR="00CD1800" w:rsidRPr="00CD1800">
        <w:rPr>
          <w:lang w:val="mk-MK"/>
        </w:rPr>
        <w:t xml:space="preserve"> </w:t>
      </w:r>
      <w:r w:rsidR="00CD1800">
        <w:rPr>
          <w:lang w:val="mk-MK"/>
        </w:rPr>
        <w:t>на Одборот</w:t>
      </w:r>
      <w:r w:rsidR="00DF6BCE">
        <w:rPr>
          <w:lang w:val="mk-MK"/>
        </w:rPr>
        <w:t>;</w:t>
      </w:r>
    </w:p>
    <w:p w:rsidR="00B31D24" w:rsidRPr="00202F58" w:rsidRDefault="00B31D24" w:rsidP="000F2EF2">
      <w:pPr>
        <w:pStyle w:val="ListParagraph"/>
        <w:numPr>
          <w:ilvl w:val="0"/>
          <w:numId w:val="6"/>
        </w:numPr>
        <w:tabs>
          <w:tab w:val="left" w:pos="370"/>
        </w:tabs>
        <w:spacing w:before="41"/>
      </w:pPr>
      <w:r>
        <w:rPr>
          <w:lang w:val="mk-MK"/>
        </w:rPr>
        <w:t xml:space="preserve">Кирил Бошковски – Потпретседател на </w:t>
      </w:r>
      <w:r w:rsidRPr="00202F58">
        <w:rPr>
          <w:lang w:val="mk-MK"/>
        </w:rPr>
        <w:t>И</w:t>
      </w:r>
      <w:r>
        <w:rPr>
          <w:lang w:val="mk-MK"/>
        </w:rPr>
        <w:t>нтернационална полициска асоцијација – Регион Скопје, член на Одборот;</w:t>
      </w:r>
    </w:p>
    <w:p w:rsidR="00A36F3A" w:rsidRPr="00202F58" w:rsidRDefault="004F4C04" w:rsidP="00A53A56">
      <w:pPr>
        <w:pStyle w:val="ListParagraph"/>
        <w:numPr>
          <w:ilvl w:val="0"/>
          <w:numId w:val="6"/>
        </w:numPr>
        <w:tabs>
          <w:tab w:val="left" w:pos="676"/>
          <w:tab w:val="left" w:pos="677"/>
        </w:tabs>
        <w:spacing w:before="43"/>
      </w:pPr>
      <w:proofErr w:type="spellStart"/>
      <w:r w:rsidRPr="00202F58">
        <w:t>Асс</w:t>
      </w:r>
      <w:proofErr w:type="spellEnd"/>
      <w:r w:rsidRPr="00202F58">
        <w:t xml:space="preserve">. м-р </w:t>
      </w:r>
      <w:r w:rsidR="00C9722B" w:rsidRPr="00A53A56">
        <w:rPr>
          <w:lang w:val="mk-MK"/>
        </w:rPr>
        <w:t>Ебру Ибиш</w:t>
      </w:r>
      <w:r w:rsidR="009F527E">
        <w:rPr>
          <w:lang w:val="mk-MK"/>
        </w:rPr>
        <w:t xml:space="preserve"> </w:t>
      </w:r>
      <w:r w:rsidRPr="00202F58">
        <w:t xml:space="preserve">- </w:t>
      </w:r>
      <w:proofErr w:type="spellStart"/>
      <w:r w:rsidRPr="00202F58">
        <w:t>Технички</w:t>
      </w:r>
      <w:proofErr w:type="spellEnd"/>
      <w:r w:rsidRPr="00A53A56">
        <w:rPr>
          <w:spacing w:val="-3"/>
        </w:rPr>
        <w:t xml:space="preserve"> </w:t>
      </w:r>
      <w:proofErr w:type="spellStart"/>
      <w:r w:rsidRPr="00202F58">
        <w:t>секретар</w:t>
      </w:r>
      <w:proofErr w:type="spellEnd"/>
      <w:r w:rsidR="00CD1800" w:rsidRPr="00CD1800">
        <w:rPr>
          <w:lang w:val="mk-MK"/>
        </w:rPr>
        <w:t xml:space="preserve"> </w:t>
      </w:r>
      <w:r w:rsidR="00CD1800">
        <w:rPr>
          <w:lang w:val="mk-MK"/>
        </w:rPr>
        <w:t>на Одборот</w:t>
      </w:r>
      <w:r w:rsidRPr="00202F58">
        <w:t>;</w:t>
      </w:r>
    </w:p>
    <w:p w:rsidR="00A53A56" w:rsidRPr="00A53A56" w:rsidRDefault="009F527E" w:rsidP="00A53A56">
      <w:pPr>
        <w:pStyle w:val="ListParagraph"/>
        <w:numPr>
          <w:ilvl w:val="0"/>
          <w:numId w:val="6"/>
        </w:numPr>
        <w:tabs>
          <w:tab w:val="left" w:pos="676"/>
          <w:tab w:val="left" w:pos="677"/>
        </w:tabs>
        <w:spacing w:before="41"/>
      </w:pPr>
      <w:proofErr w:type="spellStart"/>
      <w:r>
        <w:t>Лектор</w:t>
      </w:r>
      <w:proofErr w:type="spellEnd"/>
      <w:r>
        <w:t xml:space="preserve"> </w:t>
      </w:r>
      <w:proofErr w:type="spellStart"/>
      <w:r>
        <w:t>Марија</w:t>
      </w:r>
      <w:proofErr w:type="spellEnd"/>
      <w:r>
        <w:t xml:space="preserve"> </w:t>
      </w:r>
      <w:proofErr w:type="spellStart"/>
      <w:r>
        <w:t>Драговиќ</w:t>
      </w:r>
      <w:proofErr w:type="spellEnd"/>
      <w:r>
        <w:rPr>
          <w:lang w:val="mk-MK"/>
        </w:rPr>
        <w:t xml:space="preserve"> </w:t>
      </w:r>
      <w:r w:rsidR="004F4C04" w:rsidRPr="00202F58">
        <w:t>–</w:t>
      </w:r>
      <w:r w:rsidR="004F4C04" w:rsidRPr="00A53A56">
        <w:rPr>
          <w:spacing w:val="-1"/>
        </w:rPr>
        <w:t xml:space="preserve"> </w:t>
      </w:r>
      <w:proofErr w:type="spellStart"/>
      <w:r w:rsidR="004F4C04" w:rsidRPr="00202F58">
        <w:t>Преведувач</w:t>
      </w:r>
      <w:proofErr w:type="spellEnd"/>
      <w:r w:rsidR="004F4C04" w:rsidRPr="00202F58">
        <w:t>;</w:t>
      </w:r>
    </w:p>
    <w:p w:rsidR="00A36F3A" w:rsidRPr="00202F58" w:rsidRDefault="00C9722B" w:rsidP="00A53A56">
      <w:pPr>
        <w:pStyle w:val="ListParagraph"/>
        <w:numPr>
          <w:ilvl w:val="0"/>
          <w:numId w:val="6"/>
        </w:numPr>
        <w:tabs>
          <w:tab w:val="left" w:pos="676"/>
          <w:tab w:val="left" w:pos="677"/>
        </w:tabs>
        <w:spacing w:before="41"/>
      </w:pPr>
      <w:r w:rsidRPr="00A53A56">
        <w:rPr>
          <w:lang w:val="mk-MK"/>
        </w:rPr>
        <w:t>М-р Игор Сековски</w:t>
      </w:r>
      <w:r w:rsidR="004F4C04" w:rsidRPr="00202F58">
        <w:t xml:space="preserve"> - </w:t>
      </w:r>
      <w:proofErr w:type="spellStart"/>
      <w:r w:rsidR="004F4C04" w:rsidRPr="00202F58">
        <w:t>Графички</w:t>
      </w:r>
      <w:proofErr w:type="spellEnd"/>
      <w:r w:rsidR="004F4C04" w:rsidRPr="00A53A56">
        <w:rPr>
          <w:spacing w:val="-4"/>
        </w:rPr>
        <w:t xml:space="preserve"> </w:t>
      </w:r>
      <w:proofErr w:type="spellStart"/>
      <w:r w:rsidR="004F4C04" w:rsidRPr="00202F58">
        <w:t>дизајн</w:t>
      </w:r>
      <w:proofErr w:type="spellEnd"/>
      <w:r w:rsidR="004F4C04" w:rsidRPr="00202F58">
        <w:t>;</w:t>
      </w:r>
    </w:p>
    <w:p w:rsidR="00A36F3A" w:rsidRPr="00202F58" w:rsidRDefault="005942B4" w:rsidP="00A53A56">
      <w:pPr>
        <w:pStyle w:val="ListParagraph"/>
        <w:numPr>
          <w:ilvl w:val="0"/>
          <w:numId w:val="6"/>
        </w:numPr>
        <w:tabs>
          <w:tab w:val="left" w:pos="676"/>
          <w:tab w:val="left" w:pos="677"/>
        </w:tabs>
        <w:spacing w:before="41"/>
      </w:pPr>
      <w:r w:rsidRPr="00A53A56">
        <w:rPr>
          <w:lang w:val="mk-MK"/>
        </w:rPr>
        <w:t>Асс. м-р Мина Ефремовска</w:t>
      </w:r>
      <w:r w:rsidR="004F4C04" w:rsidRPr="00202F58">
        <w:t xml:space="preserve"> - </w:t>
      </w:r>
      <w:proofErr w:type="spellStart"/>
      <w:r w:rsidR="004F4C04" w:rsidRPr="00202F58">
        <w:t>Технички</w:t>
      </w:r>
      <w:proofErr w:type="spellEnd"/>
      <w:r w:rsidR="004F4C04" w:rsidRPr="00A53A56">
        <w:rPr>
          <w:spacing w:val="1"/>
        </w:rPr>
        <w:t xml:space="preserve"> </w:t>
      </w:r>
      <w:proofErr w:type="spellStart"/>
      <w:r w:rsidR="004F4C04" w:rsidRPr="00202F58">
        <w:t>уредник</w:t>
      </w:r>
      <w:proofErr w:type="spellEnd"/>
      <w:r w:rsidR="004F4C04" w:rsidRPr="00202F58">
        <w:t>.</w:t>
      </w:r>
    </w:p>
    <w:p w:rsidR="00A36F3A" w:rsidRPr="00202F58" w:rsidRDefault="00A36F3A">
      <w:pPr>
        <w:sectPr w:rsidR="00A36F3A" w:rsidRPr="00202F58">
          <w:pgSz w:w="11900" w:h="16850"/>
          <w:pgMar w:top="1100" w:right="1180" w:bottom="280" w:left="1220" w:header="720" w:footer="720" w:gutter="0"/>
          <w:cols w:space="720"/>
        </w:sectPr>
      </w:pPr>
    </w:p>
    <w:p w:rsidR="00A36F3A" w:rsidRPr="00202F58" w:rsidRDefault="004F4C04" w:rsidP="00A53A56">
      <w:pPr>
        <w:pStyle w:val="Heading2"/>
        <w:spacing w:before="100" w:beforeAutospacing="1" w:after="100" w:afterAutospacing="1"/>
        <w:ind w:left="117" w:firstLine="0"/>
        <w:contextualSpacing/>
        <w:rPr>
          <w:sz w:val="22"/>
          <w:szCs w:val="22"/>
        </w:rPr>
      </w:pPr>
      <w:r w:rsidRPr="00202F58">
        <w:rPr>
          <w:color w:val="C00000"/>
          <w:sz w:val="22"/>
          <w:szCs w:val="22"/>
        </w:rPr>
        <w:lastRenderedPageBreak/>
        <w:t>Учесници</w:t>
      </w:r>
    </w:p>
    <w:p w:rsidR="00A36F3A" w:rsidRPr="00202F58" w:rsidRDefault="004F4C04" w:rsidP="00C74F6C">
      <w:pPr>
        <w:pStyle w:val="BodyText"/>
        <w:spacing w:before="100" w:beforeAutospacing="1" w:after="100" w:afterAutospacing="1"/>
        <w:ind w:left="119"/>
        <w:contextualSpacing/>
        <w:rPr>
          <w:sz w:val="22"/>
          <w:szCs w:val="22"/>
        </w:rPr>
      </w:pPr>
      <w:proofErr w:type="spellStart"/>
      <w:r w:rsidRPr="00202F58">
        <w:rPr>
          <w:sz w:val="22"/>
          <w:szCs w:val="22"/>
        </w:rPr>
        <w:t>Учесници</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конференцијата</w:t>
      </w:r>
      <w:proofErr w:type="spellEnd"/>
      <w:r w:rsidRPr="00202F58">
        <w:rPr>
          <w:sz w:val="22"/>
          <w:szCs w:val="22"/>
        </w:rPr>
        <w:t xml:space="preserve"> </w:t>
      </w:r>
      <w:proofErr w:type="spellStart"/>
      <w:r w:rsidRPr="00202F58">
        <w:rPr>
          <w:sz w:val="22"/>
          <w:szCs w:val="22"/>
        </w:rPr>
        <w:t>ќе</w:t>
      </w:r>
      <w:proofErr w:type="spellEnd"/>
      <w:r w:rsidRPr="00202F58">
        <w:rPr>
          <w:sz w:val="22"/>
          <w:szCs w:val="22"/>
        </w:rPr>
        <w:t xml:space="preserve"> бидат:</w:t>
      </w:r>
    </w:p>
    <w:p w:rsidR="00A36F3A" w:rsidRPr="00202F58" w:rsidRDefault="004F4C04" w:rsidP="00C74F6C">
      <w:pPr>
        <w:pStyle w:val="ListParagraph"/>
        <w:numPr>
          <w:ilvl w:val="1"/>
          <w:numId w:val="6"/>
        </w:numPr>
        <w:tabs>
          <w:tab w:val="left" w:pos="840"/>
        </w:tabs>
        <w:spacing w:before="100" w:beforeAutospacing="1" w:after="100" w:afterAutospacing="1"/>
        <w:ind w:right="133" w:hanging="362"/>
        <w:contextualSpacing/>
        <w:jc w:val="both"/>
      </w:pPr>
      <w:proofErr w:type="spellStart"/>
      <w:r w:rsidRPr="00202F58">
        <w:t>Експерти</w:t>
      </w:r>
      <w:proofErr w:type="spellEnd"/>
      <w:r w:rsidRPr="00202F58">
        <w:t xml:space="preserve"> </w:t>
      </w:r>
      <w:proofErr w:type="spellStart"/>
      <w:r w:rsidRPr="00202F58">
        <w:t>од</w:t>
      </w:r>
      <w:proofErr w:type="spellEnd"/>
      <w:r w:rsidRPr="00202F58">
        <w:t xml:space="preserve"> </w:t>
      </w:r>
      <w:r w:rsidR="0053611D" w:rsidRPr="00202F58">
        <w:rPr>
          <w:lang w:val="mk-MK"/>
        </w:rPr>
        <w:t>областа на националната безбедност, приватната безбедност и корпоративната безбедност</w:t>
      </w:r>
      <w:r w:rsidRPr="00202F58">
        <w:t>;</w:t>
      </w:r>
    </w:p>
    <w:p w:rsidR="0053611D" w:rsidRPr="00202F58" w:rsidRDefault="004F4C04" w:rsidP="00C74F6C">
      <w:pPr>
        <w:pStyle w:val="ListParagraph"/>
        <w:numPr>
          <w:ilvl w:val="1"/>
          <w:numId w:val="6"/>
        </w:numPr>
        <w:tabs>
          <w:tab w:val="left" w:pos="839"/>
          <w:tab w:val="left" w:pos="840"/>
        </w:tabs>
        <w:spacing w:before="100" w:beforeAutospacing="1" w:after="100" w:afterAutospacing="1"/>
        <w:ind w:hanging="362"/>
        <w:contextualSpacing/>
      </w:pPr>
      <w:r w:rsidRPr="00202F58">
        <w:t>Универзитетски професори и соработници</w:t>
      </w:r>
      <w:r w:rsidRPr="00202F58">
        <w:rPr>
          <w:spacing w:val="2"/>
        </w:rPr>
        <w:t xml:space="preserve"> </w:t>
      </w:r>
      <w:r w:rsidRPr="00202F58">
        <w:t>(асистенти)</w:t>
      </w:r>
    </w:p>
    <w:p w:rsidR="00A36F3A" w:rsidRPr="00202F58" w:rsidRDefault="0053611D" w:rsidP="00C74F6C">
      <w:pPr>
        <w:pStyle w:val="ListParagraph"/>
        <w:numPr>
          <w:ilvl w:val="1"/>
          <w:numId w:val="6"/>
        </w:numPr>
        <w:tabs>
          <w:tab w:val="left" w:pos="839"/>
          <w:tab w:val="left" w:pos="840"/>
        </w:tabs>
        <w:spacing w:before="100" w:beforeAutospacing="1" w:after="100" w:afterAutospacing="1"/>
        <w:ind w:hanging="362"/>
        <w:contextualSpacing/>
      </w:pPr>
      <w:r w:rsidRPr="00202F58">
        <w:rPr>
          <w:lang w:val="mk-MK"/>
        </w:rPr>
        <w:t>Вработени во државната управа и приватното обезбедување</w:t>
      </w:r>
      <w:r w:rsidR="004F4C04" w:rsidRPr="00202F58">
        <w:t>;</w:t>
      </w:r>
    </w:p>
    <w:p w:rsidR="00A36F3A" w:rsidRPr="00202F58" w:rsidRDefault="004F4C04" w:rsidP="00C74F6C">
      <w:pPr>
        <w:pStyle w:val="ListParagraph"/>
        <w:numPr>
          <w:ilvl w:val="1"/>
          <w:numId w:val="6"/>
        </w:numPr>
        <w:tabs>
          <w:tab w:val="left" w:pos="839"/>
          <w:tab w:val="left" w:pos="840"/>
        </w:tabs>
        <w:spacing w:before="100" w:beforeAutospacing="1" w:after="100" w:afterAutospacing="1"/>
        <w:ind w:hanging="362"/>
        <w:contextualSpacing/>
      </w:pPr>
      <w:r w:rsidRPr="00202F58">
        <w:t>Студенти.</w:t>
      </w:r>
    </w:p>
    <w:p w:rsidR="00A36F3A" w:rsidRPr="00202F58" w:rsidRDefault="004F4C04" w:rsidP="00A53A56">
      <w:pPr>
        <w:pStyle w:val="Heading1"/>
        <w:spacing w:before="100" w:beforeAutospacing="1" w:after="100" w:afterAutospacing="1"/>
        <w:ind w:left="117" w:firstLine="0"/>
        <w:contextualSpacing/>
        <w:rPr>
          <w:sz w:val="22"/>
          <w:szCs w:val="22"/>
        </w:rPr>
      </w:pPr>
      <w:r w:rsidRPr="00202F58">
        <w:rPr>
          <w:color w:val="C00000"/>
          <w:sz w:val="22"/>
          <w:szCs w:val="22"/>
        </w:rPr>
        <w:t>3. Насоки за учесниците</w:t>
      </w:r>
    </w:p>
    <w:p w:rsidR="00A36F3A" w:rsidRPr="00202F58" w:rsidRDefault="004F4C04" w:rsidP="00A53A56">
      <w:pPr>
        <w:pStyle w:val="Heading2"/>
        <w:spacing w:before="100" w:beforeAutospacing="1" w:after="100" w:afterAutospacing="1"/>
        <w:ind w:left="119" w:firstLine="0"/>
        <w:contextualSpacing/>
        <w:rPr>
          <w:sz w:val="22"/>
          <w:szCs w:val="22"/>
        </w:rPr>
      </w:pPr>
      <w:proofErr w:type="spellStart"/>
      <w:r w:rsidRPr="00202F58">
        <w:rPr>
          <w:color w:val="C00000"/>
          <w:sz w:val="22"/>
          <w:szCs w:val="22"/>
        </w:rPr>
        <w:t>Рокови</w:t>
      </w:r>
      <w:proofErr w:type="spellEnd"/>
      <w:r w:rsidRPr="00202F58">
        <w:rPr>
          <w:color w:val="C00000"/>
          <w:sz w:val="22"/>
          <w:szCs w:val="22"/>
        </w:rPr>
        <w:t xml:space="preserve"> </w:t>
      </w:r>
      <w:proofErr w:type="spellStart"/>
      <w:r w:rsidRPr="00202F58">
        <w:rPr>
          <w:color w:val="C00000"/>
          <w:sz w:val="22"/>
          <w:szCs w:val="22"/>
        </w:rPr>
        <w:t>за</w:t>
      </w:r>
      <w:proofErr w:type="spellEnd"/>
      <w:r w:rsidRPr="00202F58">
        <w:rPr>
          <w:color w:val="C00000"/>
          <w:sz w:val="22"/>
          <w:szCs w:val="22"/>
        </w:rPr>
        <w:t xml:space="preserve"> </w:t>
      </w:r>
      <w:proofErr w:type="spellStart"/>
      <w:r w:rsidRPr="00202F58">
        <w:rPr>
          <w:color w:val="C00000"/>
          <w:sz w:val="22"/>
          <w:szCs w:val="22"/>
        </w:rPr>
        <w:t>научни</w:t>
      </w:r>
      <w:proofErr w:type="spellEnd"/>
      <w:r w:rsidRPr="00202F58">
        <w:rPr>
          <w:color w:val="C00000"/>
          <w:sz w:val="22"/>
          <w:szCs w:val="22"/>
        </w:rPr>
        <w:t xml:space="preserve"> </w:t>
      </w:r>
      <w:r w:rsidR="00690D26" w:rsidRPr="00202F58">
        <w:rPr>
          <w:color w:val="C00000"/>
          <w:sz w:val="22"/>
          <w:szCs w:val="22"/>
          <w:lang w:val="mk-MK"/>
        </w:rPr>
        <w:t xml:space="preserve">и стручни </w:t>
      </w:r>
      <w:r w:rsidRPr="00202F58">
        <w:rPr>
          <w:color w:val="C00000"/>
          <w:sz w:val="22"/>
          <w:szCs w:val="22"/>
        </w:rPr>
        <w:t>трудови</w:t>
      </w:r>
    </w:p>
    <w:p w:rsidR="00A36F3A" w:rsidRPr="00202F58" w:rsidRDefault="00A53A56" w:rsidP="00A53A56">
      <w:pPr>
        <w:pStyle w:val="ListParagraph"/>
        <w:numPr>
          <w:ilvl w:val="0"/>
          <w:numId w:val="5"/>
        </w:numPr>
        <w:tabs>
          <w:tab w:val="left" w:pos="401"/>
        </w:tabs>
        <w:spacing w:before="100" w:beforeAutospacing="1" w:after="100" w:afterAutospacing="1"/>
        <w:ind w:right="115" w:hanging="2"/>
        <w:contextualSpacing/>
        <w:jc w:val="both"/>
      </w:pPr>
      <w:proofErr w:type="spellStart"/>
      <w:r>
        <w:t>Авторите</w:t>
      </w:r>
      <w:proofErr w:type="spellEnd"/>
      <w:r>
        <w:t xml:space="preserve"> </w:t>
      </w:r>
      <w:proofErr w:type="spellStart"/>
      <w:r>
        <w:t>најдоцна</w:t>
      </w:r>
      <w:proofErr w:type="spellEnd"/>
      <w:r>
        <w:t xml:space="preserve"> </w:t>
      </w:r>
      <w:proofErr w:type="spellStart"/>
      <w:r>
        <w:t>до</w:t>
      </w:r>
      <w:proofErr w:type="spellEnd"/>
      <w:r>
        <w:t xml:space="preserve"> </w:t>
      </w:r>
      <w:r>
        <w:rPr>
          <w:lang w:val="mk-MK"/>
        </w:rPr>
        <w:t>30</w:t>
      </w:r>
      <w:r w:rsidR="00C9722B" w:rsidRPr="00202F58">
        <w:t>.0</w:t>
      </w:r>
      <w:r w:rsidR="00C9722B" w:rsidRPr="00202F58">
        <w:rPr>
          <w:lang w:val="mk-MK"/>
        </w:rPr>
        <w:t>9</w:t>
      </w:r>
      <w:r w:rsidR="004F4C04" w:rsidRPr="00202F58">
        <w:t xml:space="preserve">.2019 </w:t>
      </w:r>
      <w:proofErr w:type="spellStart"/>
      <w:r w:rsidR="004F4C04" w:rsidRPr="00202F58">
        <w:t>година</w:t>
      </w:r>
      <w:proofErr w:type="spellEnd"/>
      <w:r w:rsidR="004F4C04" w:rsidRPr="00202F58">
        <w:t xml:space="preserve"> </w:t>
      </w:r>
      <w:proofErr w:type="spellStart"/>
      <w:r w:rsidR="004F4C04" w:rsidRPr="00202F58">
        <w:t>да</w:t>
      </w:r>
      <w:proofErr w:type="spellEnd"/>
      <w:r w:rsidR="004F4C04" w:rsidRPr="00202F58">
        <w:t xml:space="preserve"> </w:t>
      </w:r>
      <w:proofErr w:type="spellStart"/>
      <w:r w:rsidR="004F4C04" w:rsidRPr="00202F58">
        <w:t>ги</w:t>
      </w:r>
      <w:proofErr w:type="spellEnd"/>
      <w:r w:rsidR="004F4C04" w:rsidRPr="00202F58">
        <w:t xml:space="preserve"> </w:t>
      </w:r>
      <w:proofErr w:type="spellStart"/>
      <w:r w:rsidR="004F4C04" w:rsidRPr="00202F58">
        <w:t>испратат</w:t>
      </w:r>
      <w:proofErr w:type="spellEnd"/>
      <w:r w:rsidR="004F4C04" w:rsidRPr="00202F58">
        <w:t xml:space="preserve"> </w:t>
      </w:r>
      <w:proofErr w:type="spellStart"/>
      <w:r>
        <w:t>апстрактите</w:t>
      </w:r>
      <w:proofErr w:type="spellEnd"/>
      <w:r>
        <w:t xml:space="preserve">, а </w:t>
      </w:r>
      <w:proofErr w:type="spellStart"/>
      <w:r>
        <w:t>најдоцна</w:t>
      </w:r>
      <w:proofErr w:type="spellEnd"/>
      <w:r>
        <w:t xml:space="preserve"> </w:t>
      </w:r>
      <w:proofErr w:type="spellStart"/>
      <w:r>
        <w:t>до</w:t>
      </w:r>
      <w:proofErr w:type="spellEnd"/>
      <w:r>
        <w:t xml:space="preserve"> </w:t>
      </w:r>
      <w:r>
        <w:rPr>
          <w:lang w:val="mk-MK"/>
        </w:rPr>
        <w:t>15</w:t>
      </w:r>
      <w:r>
        <w:t>.</w:t>
      </w:r>
      <w:r>
        <w:rPr>
          <w:lang w:val="mk-MK"/>
        </w:rPr>
        <w:t>10</w:t>
      </w:r>
      <w:r w:rsidR="004F4C04" w:rsidRPr="00202F58">
        <w:t xml:space="preserve">.2019 </w:t>
      </w:r>
      <w:proofErr w:type="spellStart"/>
      <w:r w:rsidR="004F4C04" w:rsidRPr="00202F58">
        <w:t>година</w:t>
      </w:r>
      <w:proofErr w:type="spellEnd"/>
      <w:r w:rsidR="004F4C04" w:rsidRPr="00202F58">
        <w:t xml:space="preserve"> </w:t>
      </w:r>
      <w:proofErr w:type="spellStart"/>
      <w:r w:rsidR="004F4C04" w:rsidRPr="00202F58">
        <w:t>да</w:t>
      </w:r>
      <w:proofErr w:type="spellEnd"/>
      <w:r w:rsidR="004F4C04" w:rsidRPr="00202F58">
        <w:t xml:space="preserve"> </w:t>
      </w:r>
      <w:proofErr w:type="spellStart"/>
      <w:r w:rsidR="004F4C04" w:rsidRPr="00202F58">
        <w:t>испратат</w:t>
      </w:r>
      <w:proofErr w:type="spellEnd"/>
      <w:r w:rsidR="004F4C04" w:rsidRPr="00202F58">
        <w:t xml:space="preserve"> </w:t>
      </w:r>
      <w:proofErr w:type="spellStart"/>
      <w:r w:rsidR="004F4C04" w:rsidRPr="00202F58">
        <w:t>трудови</w:t>
      </w:r>
      <w:proofErr w:type="spellEnd"/>
      <w:r w:rsidR="004F4C04" w:rsidRPr="00202F58">
        <w:t xml:space="preserve"> </w:t>
      </w:r>
      <w:proofErr w:type="spellStart"/>
      <w:r w:rsidR="004F4C04" w:rsidRPr="00202F58">
        <w:t>на</w:t>
      </w:r>
      <w:proofErr w:type="spellEnd"/>
      <w:r w:rsidR="004F4C04" w:rsidRPr="00202F58">
        <w:t xml:space="preserve"> </w:t>
      </w:r>
      <w:proofErr w:type="spellStart"/>
      <w:r w:rsidR="004F4C04" w:rsidRPr="00202F58">
        <w:t>официјалната</w:t>
      </w:r>
      <w:proofErr w:type="spellEnd"/>
      <w:r w:rsidR="004F4C04" w:rsidRPr="00202F58">
        <w:t xml:space="preserve"> e-mail </w:t>
      </w:r>
      <w:proofErr w:type="spellStart"/>
      <w:r w:rsidR="004F4C04" w:rsidRPr="00202F58">
        <w:t>адреса</w:t>
      </w:r>
      <w:proofErr w:type="spellEnd"/>
      <w:r w:rsidR="004F4C04" w:rsidRPr="00202F58">
        <w:t xml:space="preserve"> </w:t>
      </w:r>
      <w:proofErr w:type="spellStart"/>
      <w:r w:rsidR="004F4C04" w:rsidRPr="00202F58">
        <w:t>на</w:t>
      </w:r>
      <w:proofErr w:type="spellEnd"/>
      <w:r w:rsidR="004F4C04" w:rsidRPr="00202F58">
        <w:t xml:space="preserve"> </w:t>
      </w:r>
      <w:proofErr w:type="spellStart"/>
      <w:r w:rsidR="004F4C04" w:rsidRPr="00202F58">
        <w:t>конференцијата</w:t>
      </w:r>
      <w:proofErr w:type="spellEnd"/>
      <w:r w:rsidR="004F4C04" w:rsidRPr="00202F58">
        <w:t>:</w:t>
      </w:r>
      <w:r w:rsidR="004F4C04" w:rsidRPr="00202F58">
        <w:rPr>
          <w:color w:val="0000FF"/>
          <w:u w:val="single" w:color="0000FF"/>
        </w:rPr>
        <w:t xml:space="preserve"> </w:t>
      </w:r>
      <w:r>
        <w:rPr>
          <w:color w:val="0000FF"/>
          <w:u w:val="single" w:color="0000FF"/>
        </w:rPr>
        <w:t>info</w:t>
      </w:r>
      <w:hyperlink r:id="rId9">
        <w:r w:rsidR="004F4C04" w:rsidRPr="00202F58">
          <w:rPr>
            <w:color w:val="0000FF"/>
            <w:u w:val="single" w:color="0000FF"/>
          </w:rPr>
          <w:t>@</w:t>
        </w:r>
        <w:r>
          <w:rPr>
            <w:color w:val="0000FF"/>
            <w:u w:val="single" w:color="0000FF"/>
          </w:rPr>
          <w:t>korporativnabezbednost</w:t>
        </w:r>
        <w:r w:rsidR="004F4C04" w:rsidRPr="00202F58">
          <w:rPr>
            <w:color w:val="0000FF"/>
            <w:u w:val="single" w:color="0000FF"/>
          </w:rPr>
          <w:t>.mk</w:t>
        </w:r>
      </w:hyperlink>
    </w:p>
    <w:p w:rsidR="00A36F3A" w:rsidRPr="00202F58" w:rsidRDefault="004F4C04" w:rsidP="00A53A56">
      <w:pPr>
        <w:pStyle w:val="ListParagraph"/>
        <w:numPr>
          <w:ilvl w:val="0"/>
          <w:numId w:val="5"/>
        </w:numPr>
        <w:tabs>
          <w:tab w:val="left" w:pos="360"/>
        </w:tabs>
        <w:spacing w:before="100" w:beforeAutospacing="1" w:after="100" w:afterAutospacing="1"/>
        <w:ind w:left="359" w:right="116" w:hanging="242"/>
        <w:contextualSpacing/>
      </w:pPr>
      <w:proofErr w:type="spellStart"/>
      <w:r w:rsidRPr="00202F58">
        <w:t>Рецензија</w:t>
      </w:r>
      <w:proofErr w:type="spellEnd"/>
      <w:r w:rsidRPr="00202F58">
        <w:t xml:space="preserve"> </w:t>
      </w:r>
      <w:proofErr w:type="spellStart"/>
      <w:r w:rsidRPr="00202F58">
        <w:t>на</w:t>
      </w:r>
      <w:proofErr w:type="spellEnd"/>
      <w:r w:rsidRPr="00202F58">
        <w:t xml:space="preserve"> </w:t>
      </w:r>
      <w:proofErr w:type="spellStart"/>
      <w:r w:rsidRPr="00202F58">
        <w:t>трудови</w:t>
      </w:r>
      <w:r w:rsidR="00A53A56">
        <w:t>те</w:t>
      </w:r>
      <w:proofErr w:type="spellEnd"/>
      <w:r w:rsidR="00A53A56">
        <w:t xml:space="preserve"> </w:t>
      </w:r>
      <w:proofErr w:type="spellStart"/>
      <w:r w:rsidR="00A53A56">
        <w:t>ќе</w:t>
      </w:r>
      <w:proofErr w:type="spellEnd"/>
      <w:r w:rsidR="00A53A56">
        <w:t xml:space="preserve"> </w:t>
      </w:r>
      <w:proofErr w:type="spellStart"/>
      <w:r w:rsidR="00A53A56">
        <w:t>се</w:t>
      </w:r>
      <w:proofErr w:type="spellEnd"/>
      <w:r w:rsidR="00A53A56">
        <w:t xml:space="preserve"> </w:t>
      </w:r>
      <w:proofErr w:type="spellStart"/>
      <w:r w:rsidR="00A53A56">
        <w:t>прави</w:t>
      </w:r>
      <w:proofErr w:type="spellEnd"/>
      <w:r w:rsidR="00A53A56">
        <w:t xml:space="preserve"> </w:t>
      </w:r>
      <w:proofErr w:type="spellStart"/>
      <w:r w:rsidR="00A53A56">
        <w:t>во</w:t>
      </w:r>
      <w:proofErr w:type="spellEnd"/>
      <w:r w:rsidR="00A53A56">
        <w:t xml:space="preserve"> </w:t>
      </w:r>
      <w:proofErr w:type="spellStart"/>
      <w:r w:rsidR="00A53A56">
        <w:t>периодот</w:t>
      </w:r>
      <w:proofErr w:type="spellEnd"/>
      <w:r w:rsidR="00A53A56">
        <w:t xml:space="preserve"> </w:t>
      </w:r>
      <w:proofErr w:type="spellStart"/>
      <w:r w:rsidR="00A53A56">
        <w:t>од</w:t>
      </w:r>
      <w:proofErr w:type="spellEnd"/>
      <w:r w:rsidR="00A53A56">
        <w:t xml:space="preserve"> </w:t>
      </w:r>
      <w:r w:rsidR="00A53A56">
        <w:rPr>
          <w:lang w:val="mk-MK"/>
        </w:rPr>
        <w:t>1</w:t>
      </w:r>
      <w:r w:rsidR="00A53A56">
        <w:t>0.</w:t>
      </w:r>
      <w:r w:rsidR="00A53A56">
        <w:rPr>
          <w:lang w:val="mk-MK"/>
        </w:rPr>
        <w:t>10</w:t>
      </w:r>
      <w:r w:rsidR="00A53A56">
        <w:t xml:space="preserve">.2019 </w:t>
      </w:r>
      <w:proofErr w:type="spellStart"/>
      <w:r w:rsidR="00A53A56">
        <w:t>година</w:t>
      </w:r>
      <w:proofErr w:type="spellEnd"/>
      <w:r w:rsidR="00A53A56">
        <w:t xml:space="preserve"> </w:t>
      </w:r>
      <w:proofErr w:type="spellStart"/>
      <w:r w:rsidR="00A53A56">
        <w:t>до</w:t>
      </w:r>
      <w:proofErr w:type="spellEnd"/>
      <w:r w:rsidR="00A53A56">
        <w:t xml:space="preserve"> 15.</w:t>
      </w:r>
      <w:r w:rsidR="00A53A56">
        <w:rPr>
          <w:lang w:val="mk-MK"/>
        </w:rPr>
        <w:t>10</w:t>
      </w:r>
      <w:r w:rsidRPr="00202F58">
        <w:t xml:space="preserve">.2019 </w:t>
      </w:r>
      <w:proofErr w:type="spellStart"/>
      <w:r w:rsidRPr="00202F58">
        <w:t>година</w:t>
      </w:r>
      <w:proofErr w:type="spellEnd"/>
      <w:r w:rsidRPr="00202F58">
        <w:t>.</w:t>
      </w:r>
    </w:p>
    <w:p w:rsidR="00A36F3A" w:rsidRPr="00202F58" w:rsidRDefault="004F4C04" w:rsidP="00A53A56">
      <w:pPr>
        <w:pStyle w:val="ListParagraph"/>
        <w:numPr>
          <w:ilvl w:val="0"/>
          <w:numId w:val="5"/>
        </w:numPr>
        <w:tabs>
          <w:tab w:val="left" w:pos="360"/>
        </w:tabs>
        <w:spacing w:before="100" w:beforeAutospacing="1" w:after="100" w:afterAutospacing="1"/>
        <w:ind w:left="359" w:right="140" w:hanging="242"/>
        <w:contextualSpacing/>
      </w:pPr>
      <w:proofErr w:type="spellStart"/>
      <w:r w:rsidRPr="00202F58">
        <w:t>Програмскиот</w:t>
      </w:r>
      <w:proofErr w:type="spellEnd"/>
      <w:r w:rsidRPr="00202F58">
        <w:t xml:space="preserve"> </w:t>
      </w:r>
      <w:proofErr w:type="spellStart"/>
      <w:r w:rsidRPr="00202F58">
        <w:t>одбор</w:t>
      </w:r>
      <w:proofErr w:type="spellEnd"/>
      <w:r w:rsidRPr="00202F58">
        <w:t xml:space="preserve"> </w:t>
      </w:r>
      <w:proofErr w:type="spellStart"/>
      <w:r w:rsidRPr="00202F58">
        <w:t>да</w:t>
      </w:r>
      <w:proofErr w:type="spellEnd"/>
      <w:r w:rsidRPr="00202F58">
        <w:t xml:space="preserve"> </w:t>
      </w:r>
      <w:proofErr w:type="spellStart"/>
      <w:r w:rsidRPr="00202F58">
        <w:t>ги</w:t>
      </w:r>
      <w:proofErr w:type="spellEnd"/>
      <w:r w:rsidRPr="00202F58">
        <w:t xml:space="preserve"> </w:t>
      </w:r>
      <w:proofErr w:type="spellStart"/>
      <w:r w:rsidRPr="00202F58">
        <w:t>извести</w:t>
      </w:r>
      <w:proofErr w:type="spellEnd"/>
      <w:r w:rsidRPr="00202F58">
        <w:t xml:space="preserve"> </w:t>
      </w:r>
      <w:proofErr w:type="spellStart"/>
      <w:r w:rsidRPr="00202F58">
        <w:t>авторите</w:t>
      </w:r>
      <w:proofErr w:type="spellEnd"/>
      <w:r w:rsidRPr="00202F58">
        <w:t xml:space="preserve"> </w:t>
      </w:r>
      <w:proofErr w:type="spellStart"/>
      <w:r w:rsidRPr="00202F58">
        <w:t>за</w:t>
      </w:r>
      <w:proofErr w:type="spellEnd"/>
      <w:r w:rsidRPr="00202F58">
        <w:t xml:space="preserve"> </w:t>
      </w:r>
      <w:proofErr w:type="spellStart"/>
      <w:r w:rsidRPr="00202F58">
        <w:t>прифаќање</w:t>
      </w:r>
      <w:proofErr w:type="spellEnd"/>
      <w:r w:rsidRPr="00202F58">
        <w:t xml:space="preserve"> </w:t>
      </w:r>
      <w:proofErr w:type="spellStart"/>
      <w:r w:rsidRPr="00202F58">
        <w:t>н</w:t>
      </w:r>
      <w:r w:rsidR="00A53A56">
        <w:t>а</w:t>
      </w:r>
      <w:proofErr w:type="spellEnd"/>
      <w:r w:rsidR="00A53A56">
        <w:t xml:space="preserve"> </w:t>
      </w:r>
      <w:proofErr w:type="spellStart"/>
      <w:r w:rsidR="00A53A56">
        <w:t>нивните</w:t>
      </w:r>
      <w:proofErr w:type="spellEnd"/>
      <w:r w:rsidR="00A53A56">
        <w:t xml:space="preserve"> </w:t>
      </w:r>
      <w:proofErr w:type="spellStart"/>
      <w:r w:rsidR="00A53A56">
        <w:t>трудови</w:t>
      </w:r>
      <w:proofErr w:type="spellEnd"/>
      <w:r w:rsidR="00A53A56">
        <w:t xml:space="preserve"> </w:t>
      </w:r>
      <w:proofErr w:type="spellStart"/>
      <w:r w:rsidR="00A53A56">
        <w:t>најдоцна</w:t>
      </w:r>
      <w:proofErr w:type="spellEnd"/>
      <w:r w:rsidR="00A53A56">
        <w:t xml:space="preserve"> </w:t>
      </w:r>
      <w:proofErr w:type="spellStart"/>
      <w:r w:rsidR="00A53A56">
        <w:t>до</w:t>
      </w:r>
      <w:proofErr w:type="spellEnd"/>
      <w:r w:rsidR="00A53A56">
        <w:t xml:space="preserve"> 15.</w:t>
      </w:r>
      <w:r w:rsidR="00A53A56">
        <w:rPr>
          <w:lang w:val="mk-MK"/>
        </w:rPr>
        <w:t>10</w:t>
      </w:r>
      <w:r w:rsidRPr="00202F58">
        <w:t>.2019</w:t>
      </w:r>
      <w:r w:rsidRPr="00202F58">
        <w:rPr>
          <w:spacing w:val="-5"/>
        </w:rPr>
        <w:t xml:space="preserve"> </w:t>
      </w:r>
      <w:proofErr w:type="spellStart"/>
      <w:r w:rsidRPr="00202F58">
        <w:t>година</w:t>
      </w:r>
      <w:proofErr w:type="spellEnd"/>
      <w:r w:rsidRPr="00202F58">
        <w:t>.</w:t>
      </w:r>
    </w:p>
    <w:p w:rsidR="00A36F3A" w:rsidRPr="00202F58" w:rsidRDefault="004F4C04" w:rsidP="00A53A56">
      <w:pPr>
        <w:pStyle w:val="ListParagraph"/>
        <w:numPr>
          <w:ilvl w:val="0"/>
          <w:numId w:val="5"/>
        </w:numPr>
        <w:tabs>
          <w:tab w:val="left" w:pos="408"/>
        </w:tabs>
        <w:spacing w:before="100" w:beforeAutospacing="1" w:after="100" w:afterAutospacing="1"/>
        <w:ind w:left="407" w:right="136" w:hanging="290"/>
        <w:contextualSpacing/>
      </w:pPr>
      <w:proofErr w:type="spellStart"/>
      <w:r w:rsidRPr="00202F58">
        <w:t>Уплата</w:t>
      </w:r>
      <w:proofErr w:type="spellEnd"/>
      <w:r w:rsidRPr="00202F58">
        <w:t xml:space="preserve"> </w:t>
      </w:r>
      <w:proofErr w:type="spellStart"/>
      <w:r w:rsidRPr="00202F58">
        <w:t>на</w:t>
      </w:r>
      <w:proofErr w:type="spellEnd"/>
      <w:r w:rsidRPr="00202F58">
        <w:t xml:space="preserve"> </w:t>
      </w:r>
      <w:proofErr w:type="spellStart"/>
      <w:r w:rsidRPr="00202F58">
        <w:t>котизација</w:t>
      </w:r>
      <w:proofErr w:type="spellEnd"/>
      <w:r w:rsidRPr="00202F58">
        <w:t xml:space="preserve"> </w:t>
      </w:r>
      <w:proofErr w:type="spellStart"/>
      <w:r w:rsidRPr="00202F58">
        <w:t>за</w:t>
      </w:r>
      <w:proofErr w:type="spellEnd"/>
      <w:r w:rsidRPr="00202F58">
        <w:t xml:space="preserve"> </w:t>
      </w:r>
      <w:proofErr w:type="spellStart"/>
      <w:r w:rsidRPr="00202F58">
        <w:t>учество</w:t>
      </w:r>
      <w:proofErr w:type="spellEnd"/>
      <w:r w:rsidRPr="00202F58">
        <w:t xml:space="preserve"> </w:t>
      </w:r>
      <w:proofErr w:type="spellStart"/>
      <w:r w:rsidRPr="00202F58">
        <w:t>на</w:t>
      </w:r>
      <w:proofErr w:type="spellEnd"/>
      <w:r w:rsidRPr="00202F58">
        <w:t xml:space="preserve"> </w:t>
      </w:r>
      <w:proofErr w:type="spellStart"/>
      <w:r w:rsidRPr="00202F58">
        <w:t>конференцијата</w:t>
      </w:r>
      <w:proofErr w:type="spellEnd"/>
      <w:r w:rsidRPr="00202F58">
        <w:t xml:space="preserve"> </w:t>
      </w:r>
      <w:proofErr w:type="spellStart"/>
      <w:r w:rsidRPr="00202F58">
        <w:t>од</w:t>
      </w:r>
      <w:proofErr w:type="spellEnd"/>
      <w:r w:rsidRPr="00202F58">
        <w:t xml:space="preserve"> </w:t>
      </w:r>
      <w:proofErr w:type="spellStart"/>
      <w:r w:rsidRPr="00202F58">
        <w:t>страна</w:t>
      </w:r>
      <w:proofErr w:type="spellEnd"/>
      <w:r w:rsidRPr="00202F58">
        <w:t xml:space="preserve"> </w:t>
      </w:r>
      <w:proofErr w:type="spellStart"/>
      <w:r w:rsidRPr="00202F58">
        <w:t>на</w:t>
      </w:r>
      <w:proofErr w:type="spellEnd"/>
      <w:r w:rsidRPr="00202F58">
        <w:t xml:space="preserve"> </w:t>
      </w:r>
      <w:proofErr w:type="spellStart"/>
      <w:r w:rsidRPr="00202F58">
        <w:t>учесницит</w:t>
      </w:r>
      <w:r w:rsidR="00A53A56">
        <w:t>е</w:t>
      </w:r>
      <w:proofErr w:type="spellEnd"/>
      <w:r w:rsidR="00A53A56">
        <w:t xml:space="preserve"> </w:t>
      </w:r>
      <w:proofErr w:type="spellStart"/>
      <w:r w:rsidR="00A53A56">
        <w:t>да</w:t>
      </w:r>
      <w:proofErr w:type="spellEnd"/>
      <w:r w:rsidR="00A53A56">
        <w:t xml:space="preserve"> </w:t>
      </w:r>
      <w:proofErr w:type="spellStart"/>
      <w:r w:rsidR="00A53A56">
        <w:t>се</w:t>
      </w:r>
      <w:proofErr w:type="spellEnd"/>
      <w:r w:rsidR="00A53A56">
        <w:t xml:space="preserve"> </w:t>
      </w:r>
      <w:proofErr w:type="spellStart"/>
      <w:r w:rsidR="00A53A56">
        <w:t>изврши</w:t>
      </w:r>
      <w:proofErr w:type="spellEnd"/>
      <w:r w:rsidR="00A53A56">
        <w:t xml:space="preserve"> </w:t>
      </w:r>
      <w:proofErr w:type="spellStart"/>
      <w:r w:rsidR="00A53A56">
        <w:t>најдоцна</w:t>
      </w:r>
      <w:proofErr w:type="spellEnd"/>
      <w:r w:rsidR="00A53A56">
        <w:t xml:space="preserve"> </w:t>
      </w:r>
      <w:proofErr w:type="spellStart"/>
      <w:r w:rsidR="00A53A56">
        <w:t>до</w:t>
      </w:r>
      <w:proofErr w:type="spellEnd"/>
      <w:r w:rsidR="00A53A56">
        <w:t xml:space="preserve"> 15.</w:t>
      </w:r>
      <w:r w:rsidR="00A53A56">
        <w:rPr>
          <w:lang w:val="mk-MK"/>
        </w:rPr>
        <w:t>10</w:t>
      </w:r>
      <w:r w:rsidRPr="00202F58">
        <w:t>.2019</w:t>
      </w:r>
      <w:r w:rsidRPr="00202F58">
        <w:rPr>
          <w:spacing w:val="-4"/>
        </w:rPr>
        <w:t xml:space="preserve"> </w:t>
      </w:r>
      <w:proofErr w:type="spellStart"/>
      <w:r w:rsidRPr="00202F58">
        <w:t>година</w:t>
      </w:r>
      <w:proofErr w:type="spellEnd"/>
      <w:r w:rsidRPr="00202F58">
        <w:t>.</w:t>
      </w:r>
    </w:p>
    <w:p w:rsidR="00A36F3A" w:rsidRPr="00202F58" w:rsidRDefault="004F4C04" w:rsidP="00A53A56">
      <w:pPr>
        <w:pStyle w:val="ListParagraph"/>
        <w:numPr>
          <w:ilvl w:val="0"/>
          <w:numId w:val="5"/>
        </w:numPr>
        <w:tabs>
          <w:tab w:val="left" w:pos="360"/>
        </w:tabs>
        <w:spacing w:before="100" w:beforeAutospacing="1" w:after="100" w:afterAutospacing="1"/>
        <w:ind w:left="359" w:hanging="242"/>
        <w:contextualSpacing/>
      </w:pPr>
      <w:proofErr w:type="spellStart"/>
      <w:r w:rsidRPr="00202F58">
        <w:t>Конференцијата</w:t>
      </w:r>
      <w:proofErr w:type="spellEnd"/>
      <w:r w:rsidRPr="00202F58">
        <w:t xml:space="preserve"> </w:t>
      </w:r>
      <w:proofErr w:type="spellStart"/>
      <w:r w:rsidRPr="00202F58">
        <w:t>ќе</w:t>
      </w:r>
      <w:proofErr w:type="spellEnd"/>
      <w:r w:rsidRPr="00202F58">
        <w:t xml:space="preserve"> </w:t>
      </w:r>
      <w:proofErr w:type="spellStart"/>
      <w:r w:rsidRPr="00202F58">
        <w:t>се</w:t>
      </w:r>
      <w:proofErr w:type="spellEnd"/>
      <w:r w:rsidRPr="00202F58">
        <w:t xml:space="preserve"> </w:t>
      </w:r>
      <w:proofErr w:type="spellStart"/>
      <w:r w:rsidRPr="00202F58">
        <w:t>одржи</w:t>
      </w:r>
      <w:proofErr w:type="spellEnd"/>
      <w:r w:rsidRPr="00202F58">
        <w:t xml:space="preserve"> </w:t>
      </w:r>
      <w:proofErr w:type="spellStart"/>
      <w:r w:rsidRPr="00202F58">
        <w:t>на</w:t>
      </w:r>
      <w:proofErr w:type="spellEnd"/>
      <w:r w:rsidRPr="00202F58">
        <w:t xml:space="preserve"> </w:t>
      </w:r>
      <w:r w:rsidR="00A53A56">
        <w:rPr>
          <w:lang w:val="mk-MK"/>
        </w:rPr>
        <w:t>18-19</w:t>
      </w:r>
      <w:r w:rsidR="00A53A56">
        <w:t>.</w:t>
      </w:r>
      <w:r w:rsidR="00A53A56">
        <w:rPr>
          <w:lang w:val="mk-MK"/>
        </w:rPr>
        <w:t>10</w:t>
      </w:r>
      <w:r w:rsidRPr="00202F58">
        <w:t>.2019</w:t>
      </w:r>
      <w:r w:rsidRPr="00202F58">
        <w:rPr>
          <w:spacing w:val="-3"/>
        </w:rPr>
        <w:t xml:space="preserve"> </w:t>
      </w:r>
      <w:proofErr w:type="spellStart"/>
      <w:r w:rsidRPr="00202F58">
        <w:t>година</w:t>
      </w:r>
      <w:proofErr w:type="spellEnd"/>
      <w:r w:rsidRPr="00202F58">
        <w:t>.</w:t>
      </w:r>
    </w:p>
    <w:p w:rsidR="00A36F3A" w:rsidRPr="00202F58" w:rsidRDefault="004F4C04" w:rsidP="00A53A56">
      <w:pPr>
        <w:pStyle w:val="ListParagraph"/>
        <w:numPr>
          <w:ilvl w:val="0"/>
          <w:numId w:val="5"/>
        </w:numPr>
        <w:tabs>
          <w:tab w:val="left" w:pos="360"/>
        </w:tabs>
        <w:spacing w:before="100" w:beforeAutospacing="1" w:after="100" w:afterAutospacing="1"/>
        <w:ind w:left="359" w:right="114" w:hanging="242"/>
        <w:contextualSpacing/>
        <w:jc w:val="both"/>
      </w:pPr>
      <w:proofErr w:type="spellStart"/>
      <w:r w:rsidRPr="00202F58">
        <w:t>Целосните</w:t>
      </w:r>
      <w:proofErr w:type="spellEnd"/>
      <w:r w:rsidRPr="00202F58">
        <w:t xml:space="preserve"> </w:t>
      </w:r>
      <w:proofErr w:type="spellStart"/>
      <w:r w:rsidRPr="00202F58">
        <w:t>трудови</w:t>
      </w:r>
      <w:proofErr w:type="spellEnd"/>
      <w:r w:rsidRPr="00202F58">
        <w:t xml:space="preserve"> </w:t>
      </w:r>
      <w:proofErr w:type="spellStart"/>
      <w:r w:rsidRPr="00202F58">
        <w:t>ќе</w:t>
      </w:r>
      <w:proofErr w:type="spellEnd"/>
      <w:r w:rsidRPr="00202F58">
        <w:t xml:space="preserve"> </w:t>
      </w:r>
      <w:proofErr w:type="spellStart"/>
      <w:r w:rsidRPr="00202F58">
        <w:t>бидат</w:t>
      </w:r>
      <w:proofErr w:type="spellEnd"/>
      <w:r w:rsidRPr="00202F58">
        <w:t xml:space="preserve"> </w:t>
      </w:r>
      <w:proofErr w:type="spellStart"/>
      <w:r w:rsidRPr="00202F58">
        <w:t>објавени</w:t>
      </w:r>
      <w:proofErr w:type="spellEnd"/>
      <w:r w:rsidRPr="00202F58">
        <w:t xml:space="preserve"> </w:t>
      </w:r>
      <w:proofErr w:type="spellStart"/>
      <w:r w:rsidRPr="00202F58">
        <w:t>во</w:t>
      </w:r>
      <w:proofErr w:type="spellEnd"/>
      <w:r w:rsidRPr="00202F58">
        <w:t xml:space="preserve"> </w:t>
      </w:r>
      <w:proofErr w:type="spellStart"/>
      <w:r w:rsidRPr="00202F58">
        <w:t>во</w:t>
      </w:r>
      <w:proofErr w:type="spellEnd"/>
      <w:r w:rsidRPr="00202F58">
        <w:t xml:space="preserve"> </w:t>
      </w:r>
      <w:proofErr w:type="spellStart"/>
      <w:r w:rsidRPr="00202F58">
        <w:t>електронска</w:t>
      </w:r>
      <w:proofErr w:type="spellEnd"/>
      <w:r w:rsidRPr="00202F58">
        <w:t xml:space="preserve"> </w:t>
      </w:r>
      <w:proofErr w:type="spellStart"/>
      <w:r w:rsidRPr="00202F58">
        <w:t>форма</w:t>
      </w:r>
      <w:proofErr w:type="spellEnd"/>
      <w:r w:rsidRPr="00202F58">
        <w:t xml:space="preserve"> </w:t>
      </w:r>
      <w:proofErr w:type="spellStart"/>
      <w:r w:rsidRPr="00202F58">
        <w:t>на</w:t>
      </w:r>
      <w:proofErr w:type="spellEnd"/>
      <w:r w:rsidRPr="00202F58">
        <w:t xml:space="preserve"> CD и </w:t>
      </w:r>
      <w:proofErr w:type="spellStart"/>
      <w:r w:rsidRPr="00202F58">
        <w:t>официјалната</w:t>
      </w:r>
      <w:proofErr w:type="spellEnd"/>
      <w:r w:rsidRPr="00202F58">
        <w:t xml:space="preserve"> </w:t>
      </w:r>
      <w:proofErr w:type="spellStart"/>
      <w:r w:rsidRPr="00202F58">
        <w:t>веб</w:t>
      </w:r>
      <w:proofErr w:type="spellEnd"/>
      <w:r w:rsidRPr="00202F58">
        <w:t xml:space="preserve"> </w:t>
      </w:r>
      <w:proofErr w:type="spellStart"/>
      <w:r w:rsidRPr="00202F58">
        <w:t>страница</w:t>
      </w:r>
      <w:proofErr w:type="spellEnd"/>
      <w:r w:rsidRPr="00202F58">
        <w:t xml:space="preserve"> </w:t>
      </w:r>
      <w:proofErr w:type="spellStart"/>
      <w:r w:rsidRPr="00202F58">
        <w:t>на</w:t>
      </w:r>
      <w:proofErr w:type="spellEnd"/>
      <w:r w:rsidRPr="00202F58">
        <w:t xml:space="preserve"> </w:t>
      </w:r>
      <w:r w:rsidR="00C9722B" w:rsidRPr="00202F58">
        <w:rPr>
          <w:lang w:val="mk-MK"/>
        </w:rPr>
        <w:t xml:space="preserve">Асоцијацијата за корпоративна безбедност </w:t>
      </w:r>
      <w:hyperlink r:id="rId10" w:history="1">
        <w:r w:rsidR="00C9722B" w:rsidRPr="00202F58">
          <w:rPr>
            <w:rStyle w:val="Hyperlink"/>
          </w:rPr>
          <w:t>www.korporativnabezbednost.mk</w:t>
        </w:r>
      </w:hyperlink>
      <w:r w:rsidR="00B03534" w:rsidRPr="00202F58">
        <w:rPr>
          <w:lang w:val="mk-MK"/>
        </w:rPr>
        <w:t xml:space="preserve"> </w:t>
      </w:r>
    </w:p>
    <w:p w:rsidR="00A36F3A" w:rsidRPr="00202F58" w:rsidRDefault="004F4C04" w:rsidP="00A53A56">
      <w:pPr>
        <w:pStyle w:val="ListParagraph"/>
        <w:numPr>
          <w:ilvl w:val="0"/>
          <w:numId w:val="5"/>
        </w:numPr>
        <w:tabs>
          <w:tab w:val="left" w:pos="401"/>
        </w:tabs>
        <w:spacing w:before="100" w:beforeAutospacing="1" w:after="100" w:afterAutospacing="1"/>
        <w:ind w:left="400" w:right="136" w:hanging="283"/>
        <w:contextualSpacing/>
      </w:pPr>
      <w:r w:rsidRPr="00202F58">
        <w:t>Учесниците на конференцијата ќе добијат формален писмен сертификат за нивното учество на Меѓународната научна конференција од страна на</w:t>
      </w:r>
      <w:r w:rsidRPr="00202F58">
        <w:rPr>
          <w:spacing w:val="-9"/>
        </w:rPr>
        <w:t xml:space="preserve"> </w:t>
      </w:r>
      <w:r w:rsidRPr="00202F58">
        <w:t>организаторот.</w:t>
      </w:r>
    </w:p>
    <w:p w:rsidR="00A36F3A" w:rsidRPr="00202F58" w:rsidRDefault="004F4C04" w:rsidP="00A53A56">
      <w:pPr>
        <w:pStyle w:val="Heading2"/>
        <w:spacing w:before="100" w:beforeAutospacing="1" w:after="100" w:afterAutospacing="1"/>
        <w:ind w:left="119" w:firstLine="0"/>
        <w:contextualSpacing/>
        <w:rPr>
          <w:sz w:val="22"/>
          <w:szCs w:val="22"/>
        </w:rPr>
      </w:pPr>
      <w:proofErr w:type="spellStart"/>
      <w:r w:rsidRPr="00202F58">
        <w:rPr>
          <w:color w:val="C00000"/>
          <w:sz w:val="22"/>
          <w:szCs w:val="22"/>
        </w:rPr>
        <w:t>Јазици</w:t>
      </w:r>
      <w:proofErr w:type="spellEnd"/>
    </w:p>
    <w:p w:rsidR="00A36F3A" w:rsidRPr="00202F58" w:rsidRDefault="004F4C04" w:rsidP="00A53A56">
      <w:pPr>
        <w:pStyle w:val="BodyText"/>
        <w:spacing w:before="100" w:beforeAutospacing="1" w:after="100" w:afterAutospacing="1"/>
        <w:ind w:left="122"/>
        <w:contextualSpacing/>
        <w:rPr>
          <w:sz w:val="22"/>
          <w:szCs w:val="22"/>
        </w:rPr>
      </w:pPr>
      <w:proofErr w:type="spellStart"/>
      <w:r w:rsidRPr="00202F58">
        <w:rPr>
          <w:sz w:val="22"/>
          <w:szCs w:val="22"/>
        </w:rPr>
        <w:t>Македонски</w:t>
      </w:r>
      <w:proofErr w:type="spellEnd"/>
      <w:r w:rsidR="00C9722B" w:rsidRPr="00202F58">
        <w:rPr>
          <w:sz w:val="22"/>
          <w:szCs w:val="22"/>
        </w:rPr>
        <w:t xml:space="preserve">, </w:t>
      </w:r>
      <w:r w:rsidR="00C9722B" w:rsidRPr="00202F58">
        <w:rPr>
          <w:sz w:val="22"/>
          <w:szCs w:val="22"/>
          <w:lang w:val="mk-MK"/>
        </w:rPr>
        <w:t>српски, босански</w:t>
      </w:r>
      <w:r w:rsidRPr="00202F58">
        <w:rPr>
          <w:sz w:val="22"/>
          <w:szCs w:val="22"/>
        </w:rPr>
        <w:t xml:space="preserve"> и </w:t>
      </w:r>
      <w:proofErr w:type="spellStart"/>
      <w:r w:rsidRPr="00202F58">
        <w:rPr>
          <w:sz w:val="22"/>
          <w:szCs w:val="22"/>
        </w:rPr>
        <w:t>англиски</w:t>
      </w:r>
      <w:proofErr w:type="spellEnd"/>
      <w:r w:rsidRPr="00202F58">
        <w:rPr>
          <w:sz w:val="22"/>
          <w:szCs w:val="22"/>
        </w:rPr>
        <w:t xml:space="preserve"> </w:t>
      </w:r>
      <w:proofErr w:type="spellStart"/>
      <w:r w:rsidRPr="00202F58">
        <w:rPr>
          <w:sz w:val="22"/>
          <w:szCs w:val="22"/>
        </w:rPr>
        <w:t>јазик</w:t>
      </w:r>
      <w:proofErr w:type="spellEnd"/>
    </w:p>
    <w:p w:rsidR="00A36F3A" w:rsidRPr="00202F58" w:rsidRDefault="004F4C04" w:rsidP="00A53A56">
      <w:pPr>
        <w:pStyle w:val="Heading1"/>
        <w:numPr>
          <w:ilvl w:val="0"/>
          <w:numId w:val="3"/>
        </w:numPr>
        <w:tabs>
          <w:tab w:val="left" w:pos="403"/>
        </w:tabs>
        <w:spacing w:before="100" w:beforeAutospacing="1" w:after="100" w:afterAutospacing="1"/>
        <w:ind w:hanging="283"/>
        <w:contextualSpacing/>
        <w:rPr>
          <w:sz w:val="22"/>
          <w:szCs w:val="22"/>
        </w:rPr>
      </w:pPr>
      <w:proofErr w:type="spellStart"/>
      <w:r w:rsidRPr="00202F58">
        <w:rPr>
          <w:color w:val="C00000"/>
          <w:sz w:val="22"/>
          <w:szCs w:val="22"/>
        </w:rPr>
        <w:t>Насоки</w:t>
      </w:r>
      <w:proofErr w:type="spellEnd"/>
      <w:r w:rsidRPr="00202F58">
        <w:rPr>
          <w:color w:val="C00000"/>
          <w:sz w:val="22"/>
          <w:szCs w:val="22"/>
        </w:rPr>
        <w:t xml:space="preserve"> </w:t>
      </w:r>
      <w:proofErr w:type="spellStart"/>
      <w:r w:rsidRPr="00202F58">
        <w:rPr>
          <w:color w:val="C00000"/>
          <w:sz w:val="22"/>
          <w:szCs w:val="22"/>
        </w:rPr>
        <w:t>за</w:t>
      </w:r>
      <w:proofErr w:type="spellEnd"/>
      <w:r w:rsidRPr="00202F58">
        <w:rPr>
          <w:color w:val="C00000"/>
          <w:sz w:val="22"/>
          <w:szCs w:val="22"/>
        </w:rPr>
        <w:t xml:space="preserve"> </w:t>
      </w:r>
      <w:proofErr w:type="spellStart"/>
      <w:r w:rsidRPr="00202F58">
        <w:rPr>
          <w:color w:val="C00000"/>
          <w:sz w:val="22"/>
          <w:szCs w:val="22"/>
        </w:rPr>
        <w:t>пишување</w:t>
      </w:r>
      <w:proofErr w:type="spellEnd"/>
      <w:r w:rsidRPr="00202F58">
        <w:rPr>
          <w:color w:val="C00000"/>
          <w:sz w:val="22"/>
          <w:szCs w:val="22"/>
        </w:rPr>
        <w:t xml:space="preserve"> </w:t>
      </w:r>
      <w:proofErr w:type="spellStart"/>
      <w:r w:rsidRPr="00202F58">
        <w:rPr>
          <w:color w:val="C00000"/>
          <w:sz w:val="22"/>
          <w:szCs w:val="22"/>
        </w:rPr>
        <w:t>на</w:t>
      </w:r>
      <w:proofErr w:type="spellEnd"/>
      <w:r w:rsidRPr="00202F58">
        <w:rPr>
          <w:color w:val="C00000"/>
          <w:sz w:val="22"/>
          <w:szCs w:val="22"/>
        </w:rPr>
        <w:t xml:space="preserve"> научниот</w:t>
      </w:r>
      <w:r w:rsidRPr="00202F58">
        <w:rPr>
          <w:color w:val="C00000"/>
          <w:spacing w:val="-3"/>
          <w:sz w:val="22"/>
          <w:szCs w:val="22"/>
        </w:rPr>
        <w:t xml:space="preserve"> </w:t>
      </w:r>
      <w:r w:rsidRPr="00202F58">
        <w:rPr>
          <w:color w:val="C00000"/>
          <w:sz w:val="22"/>
          <w:szCs w:val="22"/>
        </w:rPr>
        <w:t>труд</w:t>
      </w:r>
    </w:p>
    <w:p w:rsidR="00A36F3A" w:rsidRPr="00202F58" w:rsidRDefault="004F4C04" w:rsidP="00A53A56">
      <w:pPr>
        <w:pStyle w:val="Heading2"/>
        <w:spacing w:before="100" w:beforeAutospacing="1" w:after="100" w:afterAutospacing="1"/>
        <w:ind w:left="122" w:firstLine="0"/>
        <w:contextualSpacing/>
        <w:rPr>
          <w:sz w:val="22"/>
          <w:szCs w:val="22"/>
        </w:rPr>
      </w:pPr>
      <w:proofErr w:type="spellStart"/>
      <w:r w:rsidRPr="00202F58">
        <w:rPr>
          <w:color w:val="C00000"/>
          <w:sz w:val="22"/>
          <w:szCs w:val="22"/>
        </w:rPr>
        <w:t>Форма</w:t>
      </w:r>
      <w:proofErr w:type="spellEnd"/>
      <w:r w:rsidRPr="00202F58">
        <w:rPr>
          <w:color w:val="C00000"/>
          <w:sz w:val="22"/>
          <w:szCs w:val="22"/>
        </w:rPr>
        <w:t xml:space="preserve"> и </w:t>
      </w:r>
      <w:proofErr w:type="spellStart"/>
      <w:r w:rsidRPr="00202F58">
        <w:rPr>
          <w:color w:val="C00000"/>
          <w:sz w:val="22"/>
          <w:szCs w:val="22"/>
        </w:rPr>
        <w:t>содржина</w:t>
      </w:r>
      <w:proofErr w:type="spellEnd"/>
      <w:r w:rsidRPr="00202F58">
        <w:rPr>
          <w:color w:val="C00000"/>
          <w:sz w:val="22"/>
          <w:szCs w:val="22"/>
        </w:rPr>
        <w:t xml:space="preserve"> </w:t>
      </w:r>
      <w:proofErr w:type="spellStart"/>
      <w:r w:rsidRPr="00202F58">
        <w:rPr>
          <w:color w:val="C00000"/>
          <w:sz w:val="22"/>
          <w:szCs w:val="22"/>
        </w:rPr>
        <w:t>на</w:t>
      </w:r>
      <w:proofErr w:type="spellEnd"/>
      <w:r w:rsidRPr="00202F58">
        <w:rPr>
          <w:color w:val="C00000"/>
          <w:sz w:val="22"/>
          <w:szCs w:val="22"/>
        </w:rPr>
        <w:t xml:space="preserve"> трудот</w:t>
      </w:r>
    </w:p>
    <w:p w:rsidR="00A36F3A" w:rsidRPr="00202F58" w:rsidRDefault="00A36F3A" w:rsidP="00A53A56">
      <w:pPr>
        <w:pStyle w:val="BodyText"/>
        <w:spacing w:before="100" w:beforeAutospacing="1" w:after="100" w:afterAutospacing="1"/>
        <w:contextualSpacing/>
        <w:rPr>
          <w:b/>
          <w:sz w:val="22"/>
          <w:szCs w:val="22"/>
        </w:rPr>
      </w:pPr>
    </w:p>
    <w:p w:rsidR="00A36F3A" w:rsidRPr="00202F58" w:rsidRDefault="004F4C04" w:rsidP="00A53A56">
      <w:pPr>
        <w:pStyle w:val="BodyText"/>
        <w:spacing w:before="100" w:beforeAutospacing="1" w:after="100" w:afterAutospacing="1"/>
        <w:ind w:left="122" w:right="113" w:firstLine="424"/>
        <w:contextualSpacing/>
        <w:jc w:val="both"/>
        <w:rPr>
          <w:sz w:val="22"/>
          <w:szCs w:val="22"/>
        </w:rPr>
      </w:pPr>
      <w:r w:rsidRPr="00202F58">
        <w:rPr>
          <w:sz w:val="22"/>
          <w:szCs w:val="22"/>
        </w:rPr>
        <w:t>Трудот треба да содржи: апстракт и клучни зборови на англиски (</w:t>
      </w:r>
      <w:proofErr w:type="spellStart"/>
      <w:r w:rsidRPr="00202F58">
        <w:rPr>
          <w:sz w:val="22"/>
          <w:szCs w:val="22"/>
        </w:rPr>
        <w:t>ако</w:t>
      </w:r>
      <w:proofErr w:type="spellEnd"/>
      <w:r w:rsidRPr="00202F58">
        <w:rPr>
          <w:sz w:val="22"/>
          <w:szCs w:val="22"/>
        </w:rPr>
        <w:t xml:space="preserve"> </w:t>
      </w:r>
      <w:proofErr w:type="spellStart"/>
      <w:r w:rsidRPr="00202F58">
        <w:rPr>
          <w:sz w:val="22"/>
          <w:szCs w:val="22"/>
        </w:rPr>
        <w:t>трудот</w:t>
      </w:r>
      <w:proofErr w:type="spellEnd"/>
      <w:r w:rsidRPr="00202F58">
        <w:rPr>
          <w:sz w:val="22"/>
          <w:szCs w:val="22"/>
        </w:rPr>
        <w:t xml:space="preserve"> е </w:t>
      </w:r>
      <w:proofErr w:type="spellStart"/>
      <w:r w:rsidRPr="00202F58">
        <w:rPr>
          <w:sz w:val="22"/>
          <w:szCs w:val="22"/>
        </w:rPr>
        <w:t>напишан</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англиски</w:t>
      </w:r>
      <w:proofErr w:type="spellEnd"/>
      <w:r w:rsidRPr="00202F58">
        <w:rPr>
          <w:sz w:val="22"/>
          <w:szCs w:val="22"/>
        </w:rPr>
        <w:t xml:space="preserve"> </w:t>
      </w:r>
      <w:proofErr w:type="spellStart"/>
      <w:r w:rsidRPr="00202F58">
        <w:rPr>
          <w:sz w:val="22"/>
          <w:szCs w:val="22"/>
        </w:rPr>
        <w:t>јазик</w:t>
      </w:r>
      <w:proofErr w:type="spellEnd"/>
      <w:r w:rsidRPr="00202F58">
        <w:rPr>
          <w:sz w:val="22"/>
          <w:szCs w:val="22"/>
        </w:rPr>
        <w:t xml:space="preserve">) </w:t>
      </w:r>
      <w:proofErr w:type="spellStart"/>
      <w:r w:rsidRPr="00202F58">
        <w:rPr>
          <w:sz w:val="22"/>
          <w:szCs w:val="22"/>
        </w:rPr>
        <w:t>или</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македонски</w:t>
      </w:r>
      <w:proofErr w:type="spellEnd"/>
      <w:r w:rsidRPr="00202F58">
        <w:rPr>
          <w:sz w:val="22"/>
          <w:szCs w:val="22"/>
        </w:rPr>
        <w:t xml:space="preserve"> и </w:t>
      </w:r>
      <w:proofErr w:type="spellStart"/>
      <w:r w:rsidRPr="00202F58">
        <w:rPr>
          <w:sz w:val="22"/>
          <w:szCs w:val="22"/>
        </w:rPr>
        <w:t>англиски</w:t>
      </w:r>
      <w:proofErr w:type="spellEnd"/>
      <w:r w:rsidRPr="00202F58">
        <w:rPr>
          <w:sz w:val="22"/>
          <w:szCs w:val="22"/>
        </w:rPr>
        <w:t xml:space="preserve"> </w:t>
      </w:r>
      <w:proofErr w:type="spellStart"/>
      <w:r w:rsidRPr="00202F58">
        <w:rPr>
          <w:sz w:val="22"/>
          <w:szCs w:val="22"/>
        </w:rPr>
        <w:t>јазик</w:t>
      </w:r>
      <w:proofErr w:type="spellEnd"/>
      <w:r w:rsidRPr="00202F58">
        <w:rPr>
          <w:sz w:val="22"/>
          <w:szCs w:val="22"/>
        </w:rPr>
        <w:t xml:space="preserve"> (</w:t>
      </w:r>
      <w:proofErr w:type="spellStart"/>
      <w:r w:rsidRPr="00202F58">
        <w:rPr>
          <w:sz w:val="22"/>
          <w:szCs w:val="22"/>
        </w:rPr>
        <w:t>ако</w:t>
      </w:r>
      <w:proofErr w:type="spellEnd"/>
      <w:r w:rsidRPr="00202F58">
        <w:rPr>
          <w:sz w:val="22"/>
          <w:szCs w:val="22"/>
        </w:rPr>
        <w:t xml:space="preserve"> </w:t>
      </w:r>
      <w:proofErr w:type="spellStart"/>
      <w:r w:rsidRPr="00202F58">
        <w:rPr>
          <w:sz w:val="22"/>
          <w:szCs w:val="22"/>
        </w:rPr>
        <w:t>трудот</w:t>
      </w:r>
      <w:proofErr w:type="spellEnd"/>
      <w:r w:rsidRPr="00202F58">
        <w:rPr>
          <w:sz w:val="22"/>
          <w:szCs w:val="22"/>
        </w:rPr>
        <w:t xml:space="preserve"> е </w:t>
      </w:r>
      <w:proofErr w:type="spellStart"/>
      <w:r w:rsidRPr="00202F58">
        <w:rPr>
          <w:sz w:val="22"/>
          <w:szCs w:val="22"/>
        </w:rPr>
        <w:t>напишан</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македонски</w:t>
      </w:r>
      <w:proofErr w:type="spellEnd"/>
      <w:r w:rsidRPr="00202F58">
        <w:rPr>
          <w:sz w:val="22"/>
          <w:szCs w:val="22"/>
        </w:rPr>
        <w:t xml:space="preserve"> </w:t>
      </w:r>
      <w:proofErr w:type="spellStart"/>
      <w:r w:rsidRPr="00202F58">
        <w:rPr>
          <w:sz w:val="22"/>
          <w:szCs w:val="22"/>
        </w:rPr>
        <w:t>јазик</w:t>
      </w:r>
      <w:proofErr w:type="spellEnd"/>
      <w:r w:rsidRPr="00202F58">
        <w:rPr>
          <w:sz w:val="22"/>
          <w:szCs w:val="22"/>
        </w:rPr>
        <w:t xml:space="preserve">), </w:t>
      </w:r>
      <w:proofErr w:type="spellStart"/>
      <w:r w:rsidRPr="00202F58">
        <w:rPr>
          <w:sz w:val="22"/>
          <w:szCs w:val="22"/>
        </w:rPr>
        <w:t>содржина</w:t>
      </w:r>
      <w:proofErr w:type="spellEnd"/>
      <w:r w:rsidRPr="00202F58">
        <w:rPr>
          <w:sz w:val="22"/>
          <w:szCs w:val="22"/>
        </w:rPr>
        <w:t xml:space="preserve"> </w:t>
      </w:r>
      <w:proofErr w:type="spellStart"/>
      <w:r w:rsidRPr="00202F58">
        <w:rPr>
          <w:sz w:val="22"/>
          <w:szCs w:val="22"/>
        </w:rPr>
        <w:t>односно</w:t>
      </w:r>
      <w:proofErr w:type="spellEnd"/>
      <w:r w:rsidRPr="00202F58">
        <w:rPr>
          <w:sz w:val="22"/>
          <w:szCs w:val="22"/>
        </w:rPr>
        <w:t xml:space="preserve"> </w:t>
      </w:r>
      <w:proofErr w:type="spellStart"/>
      <w:r w:rsidRPr="00202F58">
        <w:rPr>
          <w:sz w:val="22"/>
          <w:szCs w:val="22"/>
        </w:rPr>
        <w:t>дискусија</w:t>
      </w:r>
      <w:proofErr w:type="spellEnd"/>
      <w:r w:rsidRPr="00202F58">
        <w:rPr>
          <w:sz w:val="22"/>
          <w:szCs w:val="22"/>
        </w:rPr>
        <w:t xml:space="preserve">, </w:t>
      </w:r>
      <w:proofErr w:type="spellStart"/>
      <w:r w:rsidRPr="00202F58">
        <w:rPr>
          <w:sz w:val="22"/>
          <w:szCs w:val="22"/>
        </w:rPr>
        <w:t>заклучок</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англиски</w:t>
      </w:r>
      <w:proofErr w:type="spellEnd"/>
      <w:r w:rsidRPr="00202F58">
        <w:rPr>
          <w:sz w:val="22"/>
          <w:szCs w:val="22"/>
        </w:rPr>
        <w:t xml:space="preserve"> </w:t>
      </w:r>
      <w:proofErr w:type="spellStart"/>
      <w:r w:rsidRPr="00202F58">
        <w:rPr>
          <w:sz w:val="22"/>
          <w:szCs w:val="22"/>
        </w:rPr>
        <w:t>јазик</w:t>
      </w:r>
      <w:proofErr w:type="spellEnd"/>
      <w:r w:rsidRPr="00202F58">
        <w:rPr>
          <w:spacing w:val="17"/>
          <w:sz w:val="22"/>
          <w:szCs w:val="22"/>
        </w:rPr>
        <w:t xml:space="preserve"> </w:t>
      </w:r>
      <w:r w:rsidRPr="00202F58">
        <w:rPr>
          <w:sz w:val="22"/>
          <w:szCs w:val="22"/>
        </w:rPr>
        <w:t>(</w:t>
      </w:r>
      <w:proofErr w:type="spellStart"/>
      <w:r w:rsidRPr="00202F58">
        <w:rPr>
          <w:sz w:val="22"/>
          <w:szCs w:val="22"/>
        </w:rPr>
        <w:t>ако</w:t>
      </w:r>
      <w:proofErr w:type="spellEnd"/>
      <w:r w:rsidR="00B03534" w:rsidRPr="00202F58">
        <w:rPr>
          <w:sz w:val="22"/>
          <w:szCs w:val="22"/>
          <w:lang w:val="mk-MK"/>
        </w:rPr>
        <w:t xml:space="preserve"> </w:t>
      </w:r>
      <w:proofErr w:type="spellStart"/>
      <w:r w:rsidRPr="00202F58">
        <w:rPr>
          <w:sz w:val="22"/>
          <w:szCs w:val="22"/>
        </w:rPr>
        <w:t>трудот</w:t>
      </w:r>
      <w:proofErr w:type="spellEnd"/>
      <w:r w:rsidRPr="00202F58">
        <w:rPr>
          <w:sz w:val="22"/>
          <w:szCs w:val="22"/>
        </w:rPr>
        <w:t xml:space="preserve"> е </w:t>
      </w:r>
      <w:proofErr w:type="spellStart"/>
      <w:r w:rsidRPr="00202F58">
        <w:rPr>
          <w:sz w:val="22"/>
          <w:szCs w:val="22"/>
        </w:rPr>
        <w:t>напишан</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англиски</w:t>
      </w:r>
      <w:proofErr w:type="spellEnd"/>
      <w:r w:rsidRPr="00202F58">
        <w:rPr>
          <w:sz w:val="22"/>
          <w:szCs w:val="22"/>
        </w:rPr>
        <w:t xml:space="preserve"> </w:t>
      </w:r>
      <w:proofErr w:type="spellStart"/>
      <w:r w:rsidRPr="00202F58">
        <w:rPr>
          <w:sz w:val="22"/>
          <w:szCs w:val="22"/>
        </w:rPr>
        <w:t>јазик</w:t>
      </w:r>
      <w:proofErr w:type="spellEnd"/>
      <w:r w:rsidRPr="00202F58">
        <w:rPr>
          <w:sz w:val="22"/>
          <w:szCs w:val="22"/>
        </w:rPr>
        <w:t xml:space="preserve">) </w:t>
      </w:r>
      <w:proofErr w:type="spellStart"/>
      <w:r w:rsidRPr="00202F58">
        <w:rPr>
          <w:sz w:val="22"/>
          <w:szCs w:val="22"/>
        </w:rPr>
        <w:t>или</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македонски</w:t>
      </w:r>
      <w:proofErr w:type="spellEnd"/>
      <w:r w:rsidRPr="00202F58">
        <w:rPr>
          <w:sz w:val="22"/>
          <w:szCs w:val="22"/>
        </w:rPr>
        <w:t xml:space="preserve"> и </w:t>
      </w:r>
      <w:proofErr w:type="spellStart"/>
      <w:r w:rsidRPr="00202F58">
        <w:rPr>
          <w:sz w:val="22"/>
          <w:szCs w:val="22"/>
        </w:rPr>
        <w:t>англиски</w:t>
      </w:r>
      <w:proofErr w:type="spellEnd"/>
      <w:r w:rsidRPr="00202F58">
        <w:rPr>
          <w:sz w:val="22"/>
          <w:szCs w:val="22"/>
        </w:rPr>
        <w:t xml:space="preserve"> </w:t>
      </w:r>
      <w:proofErr w:type="spellStart"/>
      <w:r w:rsidRPr="00202F58">
        <w:rPr>
          <w:sz w:val="22"/>
          <w:szCs w:val="22"/>
        </w:rPr>
        <w:t>јазик</w:t>
      </w:r>
      <w:proofErr w:type="spellEnd"/>
      <w:r w:rsidRPr="00202F58">
        <w:rPr>
          <w:sz w:val="22"/>
          <w:szCs w:val="22"/>
        </w:rPr>
        <w:t xml:space="preserve"> (</w:t>
      </w:r>
      <w:proofErr w:type="spellStart"/>
      <w:r w:rsidRPr="00202F58">
        <w:rPr>
          <w:sz w:val="22"/>
          <w:szCs w:val="22"/>
        </w:rPr>
        <w:t>ако</w:t>
      </w:r>
      <w:proofErr w:type="spellEnd"/>
      <w:r w:rsidRPr="00202F58">
        <w:rPr>
          <w:sz w:val="22"/>
          <w:szCs w:val="22"/>
        </w:rPr>
        <w:t xml:space="preserve"> </w:t>
      </w:r>
      <w:proofErr w:type="spellStart"/>
      <w:r w:rsidRPr="00202F58">
        <w:rPr>
          <w:sz w:val="22"/>
          <w:szCs w:val="22"/>
        </w:rPr>
        <w:t>трудот</w:t>
      </w:r>
      <w:proofErr w:type="spellEnd"/>
      <w:r w:rsidRPr="00202F58">
        <w:rPr>
          <w:sz w:val="22"/>
          <w:szCs w:val="22"/>
        </w:rPr>
        <w:t xml:space="preserve"> е </w:t>
      </w:r>
      <w:proofErr w:type="spellStart"/>
      <w:r w:rsidRPr="00202F58">
        <w:rPr>
          <w:sz w:val="22"/>
          <w:szCs w:val="22"/>
        </w:rPr>
        <w:t>напишан</w:t>
      </w:r>
      <w:proofErr w:type="spellEnd"/>
      <w:r w:rsidRPr="00202F58">
        <w:rPr>
          <w:sz w:val="22"/>
          <w:szCs w:val="22"/>
        </w:rPr>
        <w:t xml:space="preserve"> на македонски јазик), и користена литература (библиографија).</w:t>
      </w:r>
    </w:p>
    <w:p w:rsidR="00A36F3A" w:rsidRPr="00202F58" w:rsidRDefault="004F4C04" w:rsidP="00A53A56">
      <w:pPr>
        <w:pStyle w:val="BodyText"/>
        <w:spacing w:before="100" w:beforeAutospacing="1" w:after="100" w:afterAutospacing="1"/>
        <w:ind w:left="122" w:firstLine="424"/>
        <w:contextualSpacing/>
        <w:rPr>
          <w:sz w:val="22"/>
          <w:szCs w:val="22"/>
        </w:rPr>
      </w:pPr>
      <w:proofErr w:type="spellStart"/>
      <w:r w:rsidRPr="00202F58">
        <w:rPr>
          <w:sz w:val="22"/>
          <w:szCs w:val="22"/>
        </w:rPr>
        <w:t>Апстрактот</w:t>
      </w:r>
      <w:proofErr w:type="spellEnd"/>
      <w:r w:rsidRPr="00202F58">
        <w:rPr>
          <w:sz w:val="22"/>
          <w:szCs w:val="22"/>
        </w:rPr>
        <w:t xml:space="preserve"> </w:t>
      </w:r>
      <w:proofErr w:type="spellStart"/>
      <w:r w:rsidRPr="00202F58">
        <w:rPr>
          <w:sz w:val="22"/>
          <w:szCs w:val="22"/>
        </w:rPr>
        <w:t>треба</w:t>
      </w:r>
      <w:proofErr w:type="spellEnd"/>
      <w:r w:rsidRPr="00202F58">
        <w:rPr>
          <w:sz w:val="22"/>
          <w:szCs w:val="22"/>
        </w:rPr>
        <w:t xml:space="preserve"> </w:t>
      </w:r>
      <w:proofErr w:type="spellStart"/>
      <w:r w:rsidRPr="00202F58">
        <w:rPr>
          <w:sz w:val="22"/>
          <w:szCs w:val="22"/>
        </w:rPr>
        <w:t>да</w:t>
      </w:r>
      <w:proofErr w:type="spellEnd"/>
      <w:r w:rsidRPr="00202F58">
        <w:rPr>
          <w:sz w:val="22"/>
          <w:szCs w:val="22"/>
        </w:rPr>
        <w:t xml:space="preserve"> </w:t>
      </w:r>
      <w:proofErr w:type="spellStart"/>
      <w:r w:rsidRPr="00202F58">
        <w:rPr>
          <w:sz w:val="22"/>
          <w:szCs w:val="22"/>
        </w:rPr>
        <w:t>содржи</w:t>
      </w:r>
      <w:proofErr w:type="spellEnd"/>
      <w:r w:rsidRPr="00202F58">
        <w:rPr>
          <w:sz w:val="22"/>
          <w:szCs w:val="22"/>
        </w:rPr>
        <w:t xml:space="preserve"> најмногу до 300 зборови и 5-7 клучни зборови.</w:t>
      </w:r>
    </w:p>
    <w:p w:rsidR="00A36F3A" w:rsidRPr="00202F58" w:rsidRDefault="004F4C04" w:rsidP="00A53A56">
      <w:pPr>
        <w:pStyle w:val="BodyText"/>
        <w:spacing w:before="100" w:beforeAutospacing="1" w:after="100" w:afterAutospacing="1"/>
        <w:ind w:left="122" w:right="161" w:firstLine="357"/>
        <w:contextualSpacing/>
        <w:rPr>
          <w:sz w:val="22"/>
          <w:szCs w:val="22"/>
        </w:rPr>
      </w:pPr>
      <w:proofErr w:type="spellStart"/>
      <w:r w:rsidRPr="00202F58">
        <w:rPr>
          <w:sz w:val="22"/>
          <w:szCs w:val="22"/>
        </w:rPr>
        <w:t>Трудот</w:t>
      </w:r>
      <w:proofErr w:type="spellEnd"/>
      <w:r w:rsidRPr="00202F58">
        <w:rPr>
          <w:sz w:val="22"/>
          <w:szCs w:val="22"/>
        </w:rPr>
        <w:t xml:space="preserve">, </w:t>
      </w:r>
      <w:proofErr w:type="spellStart"/>
      <w:r w:rsidRPr="00202F58">
        <w:rPr>
          <w:sz w:val="22"/>
          <w:szCs w:val="22"/>
        </w:rPr>
        <w:t>вклучувајќи</w:t>
      </w:r>
      <w:proofErr w:type="spellEnd"/>
      <w:r w:rsidRPr="00202F58">
        <w:rPr>
          <w:sz w:val="22"/>
          <w:szCs w:val="22"/>
        </w:rPr>
        <w:t xml:space="preserve"> </w:t>
      </w:r>
      <w:proofErr w:type="spellStart"/>
      <w:r w:rsidRPr="00202F58">
        <w:rPr>
          <w:sz w:val="22"/>
          <w:szCs w:val="22"/>
        </w:rPr>
        <w:t>ги</w:t>
      </w:r>
      <w:proofErr w:type="spellEnd"/>
      <w:r w:rsidRPr="00202F58">
        <w:rPr>
          <w:sz w:val="22"/>
          <w:szCs w:val="22"/>
        </w:rPr>
        <w:t xml:space="preserve"> </w:t>
      </w:r>
      <w:proofErr w:type="spellStart"/>
      <w:r w:rsidRPr="00202F58">
        <w:rPr>
          <w:sz w:val="22"/>
          <w:szCs w:val="22"/>
        </w:rPr>
        <w:t>табелите</w:t>
      </w:r>
      <w:proofErr w:type="spellEnd"/>
      <w:r w:rsidRPr="00202F58">
        <w:rPr>
          <w:sz w:val="22"/>
          <w:szCs w:val="22"/>
        </w:rPr>
        <w:t xml:space="preserve"> и графичките прилози, треба да биде распореден најмногу до 7 страници и истиот треба да биде изработен во:</w:t>
      </w:r>
    </w:p>
    <w:p w:rsidR="00A36F3A" w:rsidRPr="00202F58" w:rsidRDefault="004F4C04" w:rsidP="00A53A56">
      <w:pPr>
        <w:pStyle w:val="ListParagraph"/>
        <w:numPr>
          <w:ilvl w:val="1"/>
          <w:numId w:val="3"/>
        </w:numPr>
        <w:tabs>
          <w:tab w:val="left" w:pos="839"/>
          <w:tab w:val="left" w:pos="840"/>
        </w:tabs>
        <w:spacing w:before="100" w:beforeAutospacing="1" w:after="100" w:afterAutospacing="1"/>
        <w:contextualSpacing/>
      </w:pPr>
      <w:r w:rsidRPr="00202F58">
        <w:t>Microsoft Office – Word</w:t>
      </w:r>
      <w:r w:rsidRPr="00202F58">
        <w:rPr>
          <w:spacing w:val="1"/>
        </w:rPr>
        <w:t xml:space="preserve"> </w:t>
      </w:r>
      <w:r w:rsidRPr="00202F58">
        <w:t>2010;</w:t>
      </w:r>
    </w:p>
    <w:p w:rsidR="00A36F3A" w:rsidRPr="00202F58" w:rsidRDefault="004F4C04" w:rsidP="00A53A56">
      <w:pPr>
        <w:pStyle w:val="ListParagraph"/>
        <w:numPr>
          <w:ilvl w:val="1"/>
          <w:numId w:val="3"/>
        </w:numPr>
        <w:tabs>
          <w:tab w:val="left" w:pos="839"/>
          <w:tab w:val="left" w:pos="840"/>
        </w:tabs>
        <w:spacing w:before="100" w:beforeAutospacing="1" w:after="100" w:afterAutospacing="1"/>
        <w:contextualSpacing/>
      </w:pPr>
      <w:r w:rsidRPr="00202F58">
        <w:t>Фонт Times New Roman, големина на фонтот</w:t>
      </w:r>
      <w:r w:rsidRPr="00202F58">
        <w:rPr>
          <w:spacing w:val="-5"/>
        </w:rPr>
        <w:t xml:space="preserve"> </w:t>
      </w:r>
      <w:r w:rsidRPr="00202F58">
        <w:t>11;</w:t>
      </w:r>
    </w:p>
    <w:p w:rsidR="00A36F3A" w:rsidRPr="00202F58" w:rsidRDefault="004F4C04" w:rsidP="00A53A56">
      <w:pPr>
        <w:pStyle w:val="ListParagraph"/>
        <w:numPr>
          <w:ilvl w:val="1"/>
          <w:numId w:val="3"/>
        </w:numPr>
        <w:tabs>
          <w:tab w:val="left" w:pos="839"/>
          <w:tab w:val="left" w:pos="840"/>
        </w:tabs>
        <w:spacing w:before="100" w:beforeAutospacing="1" w:after="100" w:afterAutospacing="1"/>
        <w:contextualSpacing/>
      </w:pPr>
      <w:r w:rsidRPr="00202F58">
        <w:t>Фусноти со фонт Times New Roman, големина на фонтот 9; Проред</w:t>
      </w:r>
      <w:r w:rsidRPr="00202F58">
        <w:rPr>
          <w:spacing w:val="-4"/>
        </w:rPr>
        <w:t xml:space="preserve"> </w:t>
      </w:r>
      <w:r w:rsidRPr="00202F58">
        <w:t>1,5;</w:t>
      </w:r>
    </w:p>
    <w:p w:rsidR="00A36F3A" w:rsidRPr="00202F58" w:rsidRDefault="004F4C04" w:rsidP="00A53A56">
      <w:pPr>
        <w:pStyle w:val="ListParagraph"/>
        <w:numPr>
          <w:ilvl w:val="1"/>
          <w:numId w:val="3"/>
        </w:numPr>
        <w:tabs>
          <w:tab w:val="left" w:pos="839"/>
          <w:tab w:val="left" w:pos="840"/>
        </w:tabs>
        <w:spacing w:before="100" w:beforeAutospacing="1" w:after="100" w:afterAutospacing="1"/>
        <w:ind w:right="1577"/>
        <w:contextualSpacing/>
      </w:pPr>
      <w:r w:rsidRPr="00202F58">
        <w:t>Големина на страницата – А4 (Width: 21, Height: 29,7), и Top: 2,5 cm; Bottom: 1,8 cm; Left: 1,8; Right: 1,8 cm, Gutter: 0</w:t>
      </w:r>
      <w:r w:rsidRPr="00202F58">
        <w:rPr>
          <w:spacing w:val="3"/>
        </w:rPr>
        <w:t xml:space="preserve"> </w:t>
      </w:r>
      <w:r w:rsidRPr="00202F58">
        <w:t>cm;</w:t>
      </w:r>
    </w:p>
    <w:p w:rsidR="00A36F3A" w:rsidRPr="00202F58" w:rsidRDefault="004F4C04" w:rsidP="00A53A56">
      <w:pPr>
        <w:pStyle w:val="ListParagraph"/>
        <w:numPr>
          <w:ilvl w:val="1"/>
          <w:numId w:val="3"/>
        </w:numPr>
        <w:tabs>
          <w:tab w:val="left" w:pos="839"/>
          <w:tab w:val="left" w:pos="840"/>
        </w:tabs>
        <w:spacing w:before="100" w:beforeAutospacing="1" w:after="100" w:afterAutospacing="1"/>
        <w:ind w:right="362"/>
        <w:contextualSpacing/>
      </w:pPr>
      <w:r w:rsidRPr="00202F58">
        <w:t>Името на авторот, институцијата, e-mail, и земјата се пишуваат во горниот десен агол од првата страна на</w:t>
      </w:r>
      <w:r w:rsidRPr="00202F58">
        <w:rPr>
          <w:spacing w:val="-3"/>
        </w:rPr>
        <w:t xml:space="preserve"> </w:t>
      </w:r>
      <w:r w:rsidRPr="00202F58">
        <w:t>трудот;</w:t>
      </w:r>
    </w:p>
    <w:p w:rsidR="00A36F3A" w:rsidRPr="00202F58" w:rsidRDefault="004F4C04" w:rsidP="00A53A56">
      <w:pPr>
        <w:pStyle w:val="ListParagraph"/>
        <w:numPr>
          <w:ilvl w:val="1"/>
          <w:numId w:val="3"/>
        </w:numPr>
        <w:tabs>
          <w:tab w:val="left" w:pos="839"/>
          <w:tab w:val="left" w:pos="840"/>
        </w:tabs>
        <w:spacing w:before="100" w:beforeAutospacing="1" w:after="100" w:afterAutospacing="1"/>
        <w:ind w:right="1082"/>
        <w:contextualSpacing/>
      </w:pPr>
      <w:r w:rsidRPr="00202F58">
        <w:t>Насловот на трудот е на првата страна под името на авторот, центриран и напишан со големина на фонт 14 и</w:t>
      </w:r>
      <w:r w:rsidRPr="00202F58">
        <w:rPr>
          <w:spacing w:val="-1"/>
        </w:rPr>
        <w:t xml:space="preserve"> </w:t>
      </w:r>
      <w:r w:rsidRPr="00202F58">
        <w:t>bold;</w:t>
      </w:r>
    </w:p>
    <w:p w:rsidR="00A36F3A" w:rsidRPr="00202F58" w:rsidRDefault="004F4C04" w:rsidP="00A53A56">
      <w:pPr>
        <w:pStyle w:val="ListParagraph"/>
        <w:numPr>
          <w:ilvl w:val="1"/>
          <w:numId w:val="3"/>
        </w:numPr>
        <w:tabs>
          <w:tab w:val="left" w:pos="839"/>
          <w:tab w:val="left" w:pos="840"/>
        </w:tabs>
        <w:spacing w:before="100" w:beforeAutospacing="1" w:after="100" w:afterAutospacing="1"/>
        <w:ind w:right="424"/>
        <w:contextualSpacing/>
      </w:pPr>
      <w:r w:rsidRPr="00202F58">
        <w:t xml:space="preserve">Апстрактот и клучните зборови се додаваат веднаш под насловот на трудот и се </w:t>
      </w:r>
      <w:r w:rsidRPr="00202F58">
        <w:lastRenderedPageBreak/>
        <w:t>напишани со фонт</w:t>
      </w:r>
      <w:r w:rsidRPr="00202F58">
        <w:rPr>
          <w:spacing w:val="1"/>
        </w:rPr>
        <w:t xml:space="preserve"> </w:t>
      </w:r>
      <w:r w:rsidRPr="00202F58">
        <w:t>11;</w:t>
      </w:r>
    </w:p>
    <w:p w:rsidR="00A36F3A" w:rsidRPr="00202F58" w:rsidRDefault="004F4C04" w:rsidP="00A53A56">
      <w:pPr>
        <w:pStyle w:val="ListParagraph"/>
        <w:numPr>
          <w:ilvl w:val="1"/>
          <w:numId w:val="3"/>
        </w:numPr>
        <w:tabs>
          <w:tab w:val="left" w:pos="839"/>
          <w:tab w:val="left" w:pos="840"/>
        </w:tabs>
        <w:spacing w:before="100" w:beforeAutospacing="1" w:after="100" w:afterAutospacing="1"/>
        <w:contextualSpacing/>
      </w:pPr>
      <w:r w:rsidRPr="00202F58">
        <w:t>Текстот на трудот доаѓа во нивно</w:t>
      </w:r>
      <w:r w:rsidRPr="00202F58">
        <w:rPr>
          <w:spacing w:val="-2"/>
        </w:rPr>
        <w:t xml:space="preserve"> </w:t>
      </w:r>
      <w:r w:rsidRPr="00202F58">
        <w:t>продолжение.</w:t>
      </w:r>
    </w:p>
    <w:p w:rsidR="00A36F3A" w:rsidRPr="00202F58" w:rsidRDefault="004F4C04" w:rsidP="00A53A56">
      <w:pPr>
        <w:pStyle w:val="BodyText"/>
        <w:spacing w:before="100" w:beforeAutospacing="1" w:after="100" w:afterAutospacing="1"/>
        <w:ind w:left="119" w:right="133" w:firstLine="360"/>
        <w:contextualSpacing/>
        <w:jc w:val="both"/>
        <w:rPr>
          <w:sz w:val="22"/>
          <w:szCs w:val="22"/>
        </w:rPr>
      </w:pPr>
      <w:proofErr w:type="spellStart"/>
      <w:r w:rsidRPr="00202F58">
        <w:rPr>
          <w:sz w:val="22"/>
          <w:szCs w:val="22"/>
        </w:rPr>
        <w:t>Табелите</w:t>
      </w:r>
      <w:proofErr w:type="spellEnd"/>
      <w:r w:rsidRPr="00202F58">
        <w:rPr>
          <w:sz w:val="22"/>
          <w:szCs w:val="22"/>
        </w:rPr>
        <w:t xml:space="preserve"> </w:t>
      </w:r>
      <w:proofErr w:type="spellStart"/>
      <w:r w:rsidRPr="00202F58">
        <w:rPr>
          <w:sz w:val="22"/>
          <w:szCs w:val="22"/>
        </w:rPr>
        <w:t>се</w:t>
      </w:r>
      <w:proofErr w:type="spellEnd"/>
      <w:r w:rsidRPr="00202F58">
        <w:rPr>
          <w:sz w:val="22"/>
          <w:szCs w:val="22"/>
        </w:rPr>
        <w:t xml:space="preserve"> </w:t>
      </w:r>
      <w:proofErr w:type="spellStart"/>
      <w:r w:rsidRPr="00202F58">
        <w:rPr>
          <w:sz w:val="22"/>
          <w:szCs w:val="22"/>
        </w:rPr>
        <w:t>прикажуваат</w:t>
      </w:r>
      <w:proofErr w:type="spellEnd"/>
      <w:r w:rsidRPr="00202F58">
        <w:rPr>
          <w:sz w:val="22"/>
          <w:szCs w:val="22"/>
        </w:rPr>
        <w:t xml:space="preserve"> </w:t>
      </w:r>
      <w:proofErr w:type="spellStart"/>
      <w:r w:rsidRPr="00202F58">
        <w:rPr>
          <w:sz w:val="22"/>
          <w:szCs w:val="22"/>
        </w:rPr>
        <w:t>во</w:t>
      </w:r>
      <w:proofErr w:type="spellEnd"/>
      <w:r w:rsidRPr="00202F58">
        <w:rPr>
          <w:sz w:val="22"/>
          <w:szCs w:val="22"/>
        </w:rPr>
        <w:t xml:space="preserve"> текстот или на посебна страна на крај од трудот. Над табелата се наведува ознаката: Табела, реден број на табелата според редоследот на табелите во трудот и краток информативен наслов (на пример: Табела 1: Стапки на раст на реалниот БДП во Р. Македонија). Под табелата се наведува изворот со фонт 10, од десната страна на долниот дел на табелата.</w:t>
      </w:r>
    </w:p>
    <w:p w:rsidR="00A36F3A" w:rsidRPr="00202F58" w:rsidRDefault="004F4C04" w:rsidP="00A53A56">
      <w:pPr>
        <w:pStyle w:val="BodyText"/>
        <w:spacing w:before="100" w:beforeAutospacing="1" w:after="100" w:afterAutospacing="1"/>
        <w:ind w:left="119" w:right="112" w:firstLine="360"/>
        <w:contextualSpacing/>
        <w:jc w:val="both"/>
        <w:rPr>
          <w:sz w:val="22"/>
          <w:szCs w:val="22"/>
        </w:rPr>
      </w:pPr>
      <w:proofErr w:type="spellStart"/>
      <w:r w:rsidRPr="00202F58">
        <w:rPr>
          <w:sz w:val="22"/>
          <w:szCs w:val="22"/>
        </w:rPr>
        <w:t>Графичките</w:t>
      </w:r>
      <w:proofErr w:type="spellEnd"/>
      <w:r w:rsidRPr="00202F58">
        <w:rPr>
          <w:sz w:val="22"/>
          <w:szCs w:val="22"/>
        </w:rPr>
        <w:t xml:space="preserve"> </w:t>
      </w:r>
      <w:proofErr w:type="spellStart"/>
      <w:r w:rsidRPr="00202F58">
        <w:rPr>
          <w:sz w:val="22"/>
          <w:szCs w:val="22"/>
        </w:rPr>
        <w:t>прилози</w:t>
      </w:r>
      <w:proofErr w:type="spellEnd"/>
      <w:r w:rsidRPr="00202F58">
        <w:rPr>
          <w:sz w:val="22"/>
          <w:szCs w:val="22"/>
        </w:rPr>
        <w:t xml:space="preserve"> </w:t>
      </w:r>
      <w:proofErr w:type="spellStart"/>
      <w:r w:rsidRPr="00202F58">
        <w:rPr>
          <w:sz w:val="22"/>
          <w:szCs w:val="22"/>
        </w:rPr>
        <w:t>се</w:t>
      </w:r>
      <w:proofErr w:type="spellEnd"/>
      <w:r w:rsidRPr="00202F58">
        <w:rPr>
          <w:sz w:val="22"/>
          <w:szCs w:val="22"/>
        </w:rPr>
        <w:t xml:space="preserve"> </w:t>
      </w:r>
      <w:proofErr w:type="spellStart"/>
      <w:r w:rsidRPr="00202F58">
        <w:rPr>
          <w:sz w:val="22"/>
          <w:szCs w:val="22"/>
        </w:rPr>
        <w:t>прикажуваат</w:t>
      </w:r>
      <w:proofErr w:type="spellEnd"/>
      <w:r w:rsidRPr="00202F58">
        <w:rPr>
          <w:sz w:val="22"/>
          <w:szCs w:val="22"/>
        </w:rPr>
        <w:t xml:space="preserve"> во текстот или на посебна страна на крајот на трудот. Над графичкиот прилог се наведува ознаката Графикон, реден </w:t>
      </w:r>
      <w:proofErr w:type="gramStart"/>
      <w:r w:rsidRPr="00202F58">
        <w:rPr>
          <w:sz w:val="22"/>
          <w:szCs w:val="22"/>
        </w:rPr>
        <w:t>број  на</w:t>
      </w:r>
      <w:proofErr w:type="gramEnd"/>
      <w:r w:rsidRPr="00202F58">
        <w:rPr>
          <w:sz w:val="22"/>
          <w:szCs w:val="22"/>
        </w:rPr>
        <w:t xml:space="preserve"> графиконот според редоследот во трудот и краток информативен наслов (на пример, Графикон 1: БДП според производствениот метод). </w:t>
      </w:r>
      <w:proofErr w:type="spellStart"/>
      <w:r w:rsidRPr="00202F58">
        <w:rPr>
          <w:sz w:val="22"/>
          <w:szCs w:val="22"/>
        </w:rPr>
        <w:t>Под</w:t>
      </w:r>
      <w:proofErr w:type="spellEnd"/>
      <w:r w:rsidRPr="00202F58">
        <w:rPr>
          <w:sz w:val="22"/>
          <w:szCs w:val="22"/>
        </w:rPr>
        <w:t xml:space="preserve"> </w:t>
      </w:r>
      <w:proofErr w:type="spellStart"/>
      <w:r w:rsidRPr="00202F58">
        <w:rPr>
          <w:sz w:val="22"/>
          <w:szCs w:val="22"/>
        </w:rPr>
        <w:t>графиконот</w:t>
      </w:r>
      <w:proofErr w:type="spellEnd"/>
      <w:r w:rsidRPr="00202F58">
        <w:rPr>
          <w:sz w:val="22"/>
          <w:szCs w:val="22"/>
        </w:rPr>
        <w:t xml:space="preserve"> </w:t>
      </w:r>
      <w:proofErr w:type="spellStart"/>
      <w:r w:rsidRPr="00202F58">
        <w:rPr>
          <w:sz w:val="22"/>
          <w:szCs w:val="22"/>
        </w:rPr>
        <w:t>се</w:t>
      </w:r>
      <w:proofErr w:type="spellEnd"/>
      <w:r w:rsidRPr="00202F58">
        <w:rPr>
          <w:sz w:val="22"/>
          <w:szCs w:val="22"/>
        </w:rPr>
        <w:t xml:space="preserve"> </w:t>
      </w:r>
      <w:proofErr w:type="spellStart"/>
      <w:r w:rsidRPr="00202F58">
        <w:rPr>
          <w:sz w:val="22"/>
          <w:szCs w:val="22"/>
        </w:rPr>
        <w:t>наведува</w:t>
      </w:r>
      <w:proofErr w:type="spellEnd"/>
      <w:r w:rsidRPr="00202F58">
        <w:rPr>
          <w:sz w:val="22"/>
          <w:szCs w:val="22"/>
        </w:rPr>
        <w:t xml:space="preserve"> </w:t>
      </w:r>
      <w:proofErr w:type="spellStart"/>
      <w:r w:rsidRPr="00202F58">
        <w:rPr>
          <w:sz w:val="22"/>
          <w:szCs w:val="22"/>
        </w:rPr>
        <w:t>изворот</w:t>
      </w:r>
      <w:proofErr w:type="spellEnd"/>
      <w:r w:rsidRPr="00202F58">
        <w:rPr>
          <w:sz w:val="22"/>
          <w:szCs w:val="22"/>
        </w:rPr>
        <w:t xml:space="preserve"> </w:t>
      </w:r>
      <w:proofErr w:type="spellStart"/>
      <w:r w:rsidRPr="00202F58">
        <w:rPr>
          <w:sz w:val="22"/>
          <w:szCs w:val="22"/>
        </w:rPr>
        <w:t>со</w:t>
      </w:r>
      <w:proofErr w:type="spellEnd"/>
      <w:r w:rsidRPr="00202F58">
        <w:rPr>
          <w:sz w:val="22"/>
          <w:szCs w:val="22"/>
        </w:rPr>
        <w:t xml:space="preserve"> </w:t>
      </w:r>
      <w:proofErr w:type="spellStart"/>
      <w:r w:rsidRPr="00202F58">
        <w:rPr>
          <w:sz w:val="22"/>
          <w:szCs w:val="22"/>
        </w:rPr>
        <w:t>фонт</w:t>
      </w:r>
      <w:proofErr w:type="spellEnd"/>
      <w:r w:rsidRPr="00202F58">
        <w:rPr>
          <w:sz w:val="22"/>
          <w:szCs w:val="22"/>
        </w:rPr>
        <w:t xml:space="preserve"> 10, </w:t>
      </w:r>
      <w:proofErr w:type="spellStart"/>
      <w:r w:rsidRPr="00202F58">
        <w:rPr>
          <w:sz w:val="22"/>
          <w:szCs w:val="22"/>
        </w:rPr>
        <w:t>од</w:t>
      </w:r>
      <w:proofErr w:type="spellEnd"/>
      <w:r w:rsidRPr="00202F58">
        <w:rPr>
          <w:sz w:val="22"/>
          <w:szCs w:val="22"/>
        </w:rPr>
        <w:t xml:space="preserve"> </w:t>
      </w:r>
      <w:proofErr w:type="spellStart"/>
      <w:r w:rsidRPr="00202F58">
        <w:rPr>
          <w:sz w:val="22"/>
          <w:szCs w:val="22"/>
        </w:rPr>
        <w:t>десната</w:t>
      </w:r>
      <w:proofErr w:type="spellEnd"/>
      <w:r w:rsidRPr="00202F58">
        <w:rPr>
          <w:sz w:val="22"/>
          <w:szCs w:val="22"/>
        </w:rPr>
        <w:t xml:space="preserve"> </w:t>
      </w:r>
      <w:proofErr w:type="spellStart"/>
      <w:r w:rsidRPr="00202F58">
        <w:rPr>
          <w:sz w:val="22"/>
          <w:szCs w:val="22"/>
        </w:rPr>
        <w:t>страна</w:t>
      </w:r>
      <w:proofErr w:type="spellEnd"/>
      <w:r w:rsidRPr="00202F58">
        <w:rPr>
          <w:sz w:val="22"/>
          <w:szCs w:val="22"/>
        </w:rPr>
        <w:t xml:space="preserve"> </w:t>
      </w:r>
      <w:proofErr w:type="spellStart"/>
      <w:r w:rsidRPr="00202F58">
        <w:rPr>
          <w:sz w:val="22"/>
          <w:szCs w:val="22"/>
        </w:rPr>
        <w:t>на</w:t>
      </w:r>
      <w:proofErr w:type="spellEnd"/>
      <w:r w:rsidRPr="00202F58">
        <w:rPr>
          <w:sz w:val="22"/>
          <w:szCs w:val="22"/>
        </w:rPr>
        <w:t xml:space="preserve"> </w:t>
      </w:r>
      <w:proofErr w:type="spellStart"/>
      <w:r w:rsidRPr="00202F58">
        <w:rPr>
          <w:sz w:val="22"/>
          <w:szCs w:val="22"/>
        </w:rPr>
        <w:t>долниот</w:t>
      </w:r>
      <w:proofErr w:type="spellEnd"/>
      <w:r w:rsidRPr="00202F58">
        <w:rPr>
          <w:sz w:val="22"/>
          <w:szCs w:val="22"/>
        </w:rPr>
        <w:t xml:space="preserve"> </w:t>
      </w:r>
      <w:proofErr w:type="spellStart"/>
      <w:r w:rsidRPr="00202F58">
        <w:rPr>
          <w:sz w:val="22"/>
          <w:szCs w:val="22"/>
        </w:rPr>
        <w:t>дел</w:t>
      </w:r>
      <w:proofErr w:type="spellEnd"/>
      <w:r w:rsidRPr="00202F58">
        <w:rPr>
          <w:sz w:val="22"/>
          <w:szCs w:val="22"/>
        </w:rPr>
        <w:t xml:space="preserve"> </w:t>
      </w:r>
      <w:proofErr w:type="spellStart"/>
      <w:r w:rsidRPr="00202F58">
        <w:rPr>
          <w:sz w:val="22"/>
          <w:szCs w:val="22"/>
        </w:rPr>
        <w:t>на</w:t>
      </w:r>
      <w:proofErr w:type="spellEnd"/>
      <w:r w:rsidRPr="00202F58">
        <w:rPr>
          <w:spacing w:val="-7"/>
          <w:sz w:val="22"/>
          <w:szCs w:val="22"/>
        </w:rPr>
        <w:t xml:space="preserve"> </w:t>
      </w:r>
      <w:proofErr w:type="spellStart"/>
      <w:r w:rsidRPr="00202F58">
        <w:rPr>
          <w:sz w:val="22"/>
          <w:szCs w:val="22"/>
        </w:rPr>
        <w:t>графиконот</w:t>
      </w:r>
      <w:proofErr w:type="spellEnd"/>
      <w:r w:rsidRPr="00202F58">
        <w:rPr>
          <w:sz w:val="22"/>
          <w:szCs w:val="22"/>
        </w:rPr>
        <w:t>.</w:t>
      </w:r>
      <w:r w:rsidR="00A53A56">
        <w:rPr>
          <w:sz w:val="22"/>
          <w:szCs w:val="22"/>
        </w:rPr>
        <w:t xml:space="preserve"> </w:t>
      </w:r>
    </w:p>
    <w:p w:rsidR="00A36F3A" w:rsidRPr="00202F58" w:rsidRDefault="004F4C04" w:rsidP="00A53A56">
      <w:pPr>
        <w:pStyle w:val="BodyText"/>
        <w:spacing w:before="100" w:beforeAutospacing="1" w:after="100" w:afterAutospacing="1"/>
        <w:ind w:left="119" w:right="136" w:firstLine="360"/>
        <w:contextualSpacing/>
        <w:jc w:val="both"/>
        <w:rPr>
          <w:sz w:val="22"/>
          <w:szCs w:val="22"/>
        </w:rPr>
      </w:pPr>
      <w:r w:rsidRPr="00202F58">
        <w:rPr>
          <w:sz w:val="22"/>
          <w:szCs w:val="22"/>
        </w:rPr>
        <w:t>Публикувани ќе бидат само трудовите што се изработени согласно упатствата на организаторот.</w:t>
      </w:r>
    </w:p>
    <w:p w:rsidR="00A36F3A" w:rsidRPr="00202F58" w:rsidRDefault="004F4C04" w:rsidP="00A53A56">
      <w:pPr>
        <w:pStyle w:val="Heading2"/>
        <w:spacing w:before="100" w:beforeAutospacing="1" w:after="100" w:afterAutospacing="1"/>
        <w:ind w:left="119" w:firstLine="0"/>
        <w:contextualSpacing/>
        <w:rPr>
          <w:sz w:val="22"/>
          <w:szCs w:val="22"/>
        </w:rPr>
      </w:pPr>
      <w:proofErr w:type="spellStart"/>
      <w:r w:rsidRPr="00202F58">
        <w:rPr>
          <w:color w:val="C00000"/>
          <w:sz w:val="22"/>
          <w:szCs w:val="22"/>
        </w:rPr>
        <w:t>Цитирање</w:t>
      </w:r>
      <w:proofErr w:type="spellEnd"/>
      <w:r w:rsidRPr="00202F58">
        <w:rPr>
          <w:color w:val="C00000"/>
          <w:sz w:val="22"/>
          <w:szCs w:val="22"/>
        </w:rPr>
        <w:t xml:space="preserve"> </w:t>
      </w:r>
      <w:proofErr w:type="spellStart"/>
      <w:r w:rsidRPr="00202F58">
        <w:rPr>
          <w:color w:val="C00000"/>
          <w:sz w:val="22"/>
          <w:szCs w:val="22"/>
        </w:rPr>
        <w:t>на</w:t>
      </w:r>
      <w:proofErr w:type="spellEnd"/>
      <w:r w:rsidRPr="00202F58">
        <w:rPr>
          <w:color w:val="C00000"/>
          <w:sz w:val="22"/>
          <w:szCs w:val="22"/>
        </w:rPr>
        <w:t xml:space="preserve"> </w:t>
      </w:r>
      <w:proofErr w:type="spellStart"/>
      <w:r w:rsidRPr="00202F58">
        <w:rPr>
          <w:color w:val="C00000"/>
          <w:sz w:val="22"/>
          <w:szCs w:val="22"/>
        </w:rPr>
        <w:t>литературата</w:t>
      </w:r>
      <w:proofErr w:type="spellEnd"/>
    </w:p>
    <w:p w:rsidR="00A36F3A" w:rsidRPr="00202F58" w:rsidRDefault="004F4C04" w:rsidP="00A53A56">
      <w:pPr>
        <w:pStyle w:val="BodyText"/>
        <w:spacing w:before="100" w:beforeAutospacing="1" w:after="100" w:afterAutospacing="1"/>
        <w:ind w:left="119" w:right="133" w:firstLine="360"/>
        <w:contextualSpacing/>
        <w:jc w:val="both"/>
        <w:rPr>
          <w:sz w:val="22"/>
          <w:szCs w:val="22"/>
        </w:rPr>
      </w:pPr>
      <w:proofErr w:type="spellStart"/>
      <w:r w:rsidRPr="00202F58">
        <w:rPr>
          <w:sz w:val="22"/>
          <w:szCs w:val="22"/>
        </w:rPr>
        <w:t>Користената</w:t>
      </w:r>
      <w:proofErr w:type="spellEnd"/>
      <w:r w:rsidRPr="00202F58">
        <w:rPr>
          <w:sz w:val="22"/>
          <w:szCs w:val="22"/>
        </w:rPr>
        <w:t xml:space="preserve"> </w:t>
      </w:r>
      <w:proofErr w:type="spellStart"/>
      <w:r w:rsidRPr="00202F58">
        <w:rPr>
          <w:sz w:val="22"/>
          <w:szCs w:val="22"/>
        </w:rPr>
        <w:t>литература</w:t>
      </w:r>
      <w:proofErr w:type="spellEnd"/>
      <w:r w:rsidRPr="00202F58">
        <w:rPr>
          <w:sz w:val="22"/>
          <w:szCs w:val="22"/>
        </w:rPr>
        <w:t xml:space="preserve"> </w:t>
      </w:r>
      <w:proofErr w:type="spellStart"/>
      <w:r w:rsidRPr="00202F58">
        <w:rPr>
          <w:sz w:val="22"/>
          <w:szCs w:val="22"/>
        </w:rPr>
        <w:t>се</w:t>
      </w:r>
      <w:proofErr w:type="spellEnd"/>
      <w:r w:rsidRPr="00202F58">
        <w:rPr>
          <w:sz w:val="22"/>
          <w:szCs w:val="22"/>
        </w:rPr>
        <w:t xml:space="preserve"> </w:t>
      </w:r>
      <w:proofErr w:type="spellStart"/>
      <w:r w:rsidRPr="00202F58">
        <w:rPr>
          <w:sz w:val="22"/>
          <w:szCs w:val="22"/>
        </w:rPr>
        <w:t>цитира</w:t>
      </w:r>
      <w:proofErr w:type="spellEnd"/>
      <w:r w:rsidRPr="00202F58">
        <w:rPr>
          <w:sz w:val="22"/>
          <w:szCs w:val="22"/>
        </w:rPr>
        <w:t xml:space="preserve"> користејќи го харвардскиот стил. За начинот на наведување на изворите во користената литература (библиографија) можете да ги користите следниве примери:</w:t>
      </w:r>
    </w:p>
    <w:p w:rsidR="00A36F3A" w:rsidRPr="00202F58" w:rsidRDefault="004F4C04" w:rsidP="00A53A56">
      <w:pPr>
        <w:pStyle w:val="ListParagraph"/>
        <w:numPr>
          <w:ilvl w:val="0"/>
          <w:numId w:val="2"/>
        </w:numPr>
        <w:tabs>
          <w:tab w:val="left" w:pos="840"/>
        </w:tabs>
        <w:spacing w:before="100" w:beforeAutospacing="1" w:after="100" w:afterAutospacing="1"/>
        <w:ind w:right="951" w:hanging="362"/>
        <w:contextualSpacing/>
      </w:pPr>
      <w:r w:rsidRPr="00202F58">
        <w:t xml:space="preserve">Bruyere, R.: </w:t>
      </w:r>
      <w:r w:rsidRPr="00202F58">
        <w:rPr>
          <w:i/>
        </w:rPr>
        <w:t xml:space="preserve">Credit Derivate and Structured Credit: A Guide for Investors. </w:t>
      </w:r>
      <w:r w:rsidRPr="00202F58">
        <w:t>New Jersey: John Wiley &amp; Sons.</w:t>
      </w:r>
      <w:r w:rsidRPr="00202F58">
        <w:rPr>
          <w:spacing w:val="-6"/>
        </w:rPr>
        <w:t xml:space="preserve"> </w:t>
      </w:r>
      <w:r w:rsidRPr="00202F58">
        <w:t>2006.</w:t>
      </w:r>
    </w:p>
    <w:p w:rsidR="00A36F3A" w:rsidRPr="00202F58" w:rsidRDefault="004F4C04" w:rsidP="00A53A56">
      <w:pPr>
        <w:pStyle w:val="ListParagraph"/>
        <w:numPr>
          <w:ilvl w:val="0"/>
          <w:numId w:val="2"/>
        </w:numPr>
        <w:tabs>
          <w:tab w:val="left" w:pos="840"/>
        </w:tabs>
        <w:spacing w:before="100" w:beforeAutospacing="1" w:after="100" w:afterAutospacing="1"/>
        <w:ind w:right="566" w:hanging="362"/>
        <w:contextualSpacing/>
      </w:pPr>
      <w:r w:rsidRPr="00202F58">
        <w:t xml:space="preserve">EC: </w:t>
      </w:r>
      <w:r w:rsidRPr="00202F58">
        <w:rPr>
          <w:i/>
        </w:rPr>
        <w:t>White paper: European transport policy for 2010: time to decide</w:t>
      </w:r>
      <w:r w:rsidRPr="00202F58">
        <w:t>. Luxembourg: Office for Official Publications of the European Communities,</w:t>
      </w:r>
      <w:r w:rsidRPr="00202F58">
        <w:rPr>
          <w:spacing w:val="-3"/>
        </w:rPr>
        <w:t xml:space="preserve"> </w:t>
      </w:r>
      <w:r w:rsidRPr="00202F58">
        <w:t>2001.</w:t>
      </w:r>
    </w:p>
    <w:p w:rsidR="00A36F3A" w:rsidRPr="00202F58" w:rsidRDefault="004C7D67" w:rsidP="00A53A56">
      <w:pPr>
        <w:pStyle w:val="ListParagraph"/>
        <w:numPr>
          <w:ilvl w:val="0"/>
          <w:numId w:val="2"/>
        </w:numPr>
        <w:tabs>
          <w:tab w:val="left" w:pos="840"/>
        </w:tabs>
        <w:spacing w:before="100" w:beforeAutospacing="1" w:after="100" w:afterAutospacing="1"/>
        <w:ind w:hanging="362"/>
        <w:contextualSpacing/>
      </w:pPr>
      <w:hyperlink r:id="rId11">
        <w:r w:rsidR="004F4C04" w:rsidRPr="00202F58">
          <w:t>http://www.stat.gov.mk (20 Dec.</w:t>
        </w:r>
        <w:r w:rsidR="004F4C04" w:rsidRPr="00202F58">
          <w:rPr>
            <w:spacing w:val="-1"/>
          </w:rPr>
          <w:t xml:space="preserve"> </w:t>
        </w:r>
        <w:r w:rsidR="004F4C04" w:rsidRPr="00202F58">
          <w:t>2011)</w:t>
        </w:r>
      </w:hyperlink>
    </w:p>
    <w:p w:rsidR="00A36F3A" w:rsidRPr="00202F58" w:rsidRDefault="004F4C04" w:rsidP="00A53A56">
      <w:pPr>
        <w:pStyle w:val="BodyText"/>
        <w:tabs>
          <w:tab w:val="left" w:pos="9498"/>
        </w:tabs>
        <w:spacing w:before="100" w:beforeAutospacing="1" w:after="100" w:afterAutospacing="1"/>
        <w:ind w:left="119" w:right="2" w:firstLine="360"/>
        <w:contextualSpacing/>
        <w:jc w:val="both"/>
        <w:rPr>
          <w:sz w:val="22"/>
          <w:szCs w:val="22"/>
        </w:rPr>
      </w:pPr>
      <w:r w:rsidRPr="00202F58">
        <w:rPr>
          <w:sz w:val="22"/>
          <w:szCs w:val="22"/>
        </w:rPr>
        <w:t>Доколку цитираните референци имаат три или повеќе автори, во текстот се наведува презимето на првиот автор и скратеницата и др. (et.al.).</w:t>
      </w:r>
    </w:p>
    <w:p w:rsidR="00A36F3A" w:rsidRPr="00202F58" w:rsidRDefault="004F4C04" w:rsidP="00A53A56">
      <w:pPr>
        <w:pStyle w:val="Heading2"/>
        <w:spacing w:before="100" w:beforeAutospacing="1" w:after="100" w:afterAutospacing="1"/>
        <w:ind w:left="119" w:firstLine="0"/>
        <w:contextualSpacing/>
        <w:rPr>
          <w:sz w:val="22"/>
          <w:szCs w:val="22"/>
        </w:rPr>
      </w:pPr>
      <w:proofErr w:type="spellStart"/>
      <w:r w:rsidRPr="00202F58">
        <w:rPr>
          <w:color w:val="C00000"/>
          <w:sz w:val="22"/>
          <w:szCs w:val="22"/>
        </w:rPr>
        <w:t>Место</w:t>
      </w:r>
      <w:proofErr w:type="spellEnd"/>
      <w:r w:rsidRPr="00202F58">
        <w:rPr>
          <w:color w:val="C00000"/>
          <w:sz w:val="22"/>
          <w:szCs w:val="22"/>
        </w:rPr>
        <w:t xml:space="preserve"> </w:t>
      </w:r>
      <w:proofErr w:type="spellStart"/>
      <w:r w:rsidRPr="00202F58">
        <w:rPr>
          <w:color w:val="C00000"/>
          <w:sz w:val="22"/>
          <w:szCs w:val="22"/>
        </w:rPr>
        <w:t>на</w:t>
      </w:r>
      <w:proofErr w:type="spellEnd"/>
      <w:r w:rsidRPr="00202F58">
        <w:rPr>
          <w:color w:val="C00000"/>
          <w:sz w:val="22"/>
          <w:szCs w:val="22"/>
        </w:rPr>
        <w:t xml:space="preserve"> </w:t>
      </w:r>
      <w:proofErr w:type="spellStart"/>
      <w:r w:rsidRPr="00202F58">
        <w:rPr>
          <w:color w:val="C00000"/>
          <w:sz w:val="22"/>
          <w:szCs w:val="22"/>
        </w:rPr>
        <w:t>одржување</w:t>
      </w:r>
      <w:proofErr w:type="spellEnd"/>
    </w:p>
    <w:p w:rsidR="00A36F3A" w:rsidRPr="00202F58" w:rsidRDefault="004F4C04" w:rsidP="00A53A56">
      <w:pPr>
        <w:pStyle w:val="BodyText"/>
        <w:spacing w:before="100" w:beforeAutospacing="1" w:after="100" w:afterAutospacing="1"/>
        <w:ind w:left="119"/>
        <w:contextualSpacing/>
        <w:rPr>
          <w:sz w:val="22"/>
          <w:szCs w:val="22"/>
        </w:rPr>
      </w:pPr>
      <w:proofErr w:type="spellStart"/>
      <w:r w:rsidRPr="00202F58">
        <w:rPr>
          <w:sz w:val="22"/>
          <w:szCs w:val="22"/>
        </w:rPr>
        <w:t>Конференцијата</w:t>
      </w:r>
      <w:proofErr w:type="spellEnd"/>
      <w:r w:rsidRPr="00202F58">
        <w:rPr>
          <w:sz w:val="22"/>
          <w:szCs w:val="22"/>
        </w:rPr>
        <w:t xml:space="preserve"> </w:t>
      </w:r>
      <w:proofErr w:type="spellStart"/>
      <w:r w:rsidRPr="00202F58">
        <w:rPr>
          <w:sz w:val="22"/>
          <w:szCs w:val="22"/>
        </w:rPr>
        <w:t>ќе</w:t>
      </w:r>
      <w:proofErr w:type="spellEnd"/>
      <w:r w:rsidRPr="00202F58">
        <w:rPr>
          <w:sz w:val="22"/>
          <w:szCs w:val="22"/>
        </w:rPr>
        <w:t xml:space="preserve"> </w:t>
      </w:r>
      <w:proofErr w:type="spellStart"/>
      <w:r w:rsidRPr="00202F58">
        <w:rPr>
          <w:sz w:val="22"/>
          <w:szCs w:val="22"/>
        </w:rPr>
        <w:t>се</w:t>
      </w:r>
      <w:proofErr w:type="spellEnd"/>
      <w:r w:rsidRPr="00202F58">
        <w:rPr>
          <w:sz w:val="22"/>
          <w:szCs w:val="22"/>
        </w:rPr>
        <w:t xml:space="preserve"> </w:t>
      </w:r>
      <w:proofErr w:type="spellStart"/>
      <w:r w:rsidRPr="00202F58">
        <w:rPr>
          <w:sz w:val="22"/>
          <w:szCs w:val="22"/>
        </w:rPr>
        <w:t>одржи</w:t>
      </w:r>
      <w:proofErr w:type="spellEnd"/>
      <w:r w:rsidRPr="00202F58">
        <w:rPr>
          <w:sz w:val="22"/>
          <w:szCs w:val="22"/>
        </w:rPr>
        <w:t xml:space="preserve"> на 27.09.2019 во просториите на Европски универзитет. Адреса: бул. „Климент Охридски</w:t>
      </w:r>
      <w:proofErr w:type="gramStart"/>
      <w:r w:rsidRPr="00202F58">
        <w:rPr>
          <w:sz w:val="22"/>
          <w:szCs w:val="22"/>
        </w:rPr>
        <w:t>“ бр</w:t>
      </w:r>
      <w:proofErr w:type="gramEnd"/>
      <w:r w:rsidRPr="00202F58">
        <w:rPr>
          <w:sz w:val="22"/>
          <w:szCs w:val="22"/>
        </w:rPr>
        <w:t xml:space="preserve">. 68, 1000 </w:t>
      </w:r>
      <w:proofErr w:type="spellStart"/>
      <w:r w:rsidRPr="00202F58">
        <w:rPr>
          <w:sz w:val="22"/>
          <w:szCs w:val="22"/>
        </w:rPr>
        <w:t>Скопје</w:t>
      </w:r>
      <w:proofErr w:type="spellEnd"/>
      <w:r w:rsidRPr="00202F58">
        <w:rPr>
          <w:sz w:val="22"/>
          <w:szCs w:val="22"/>
        </w:rPr>
        <w:t>.</w:t>
      </w:r>
    </w:p>
    <w:p w:rsidR="00020196" w:rsidRPr="00202F58" w:rsidRDefault="004F4C04" w:rsidP="00A53A56">
      <w:pPr>
        <w:pStyle w:val="Heading3"/>
        <w:spacing w:before="100" w:beforeAutospacing="1" w:after="100" w:afterAutospacing="1"/>
        <w:contextualSpacing/>
        <w:rPr>
          <w:b w:val="0"/>
          <w:i w:val="0"/>
          <w:sz w:val="22"/>
          <w:szCs w:val="22"/>
        </w:rPr>
      </w:pPr>
      <w:proofErr w:type="spellStart"/>
      <w:r w:rsidRPr="00202F58">
        <w:rPr>
          <w:color w:val="C00000"/>
          <w:sz w:val="22"/>
          <w:szCs w:val="22"/>
        </w:rPr>
        <w:t>Ве</w:t>
      </w:r>
      <w:proofErr w:type="spellEnd"/>
      <w:r w:rsidRPr="00202F58">
        <w:rPr>
          <w:color w:val="C00000"/>
          <w:sz w:val="22"/>
          <w:szCs w:val="22"/>
        </w:rPr>
        <w:t xml:space="preserve"> </w:t>
      </w:r>
      <w:proofErr w:type="spellStart"/>
      <w:r w:rsidRPr="00202F58">
        <w:rPr>
          <w:color w:val="C00000"/>
          <w:sz w:val="22"/>
          <w:szCs w:val="22"/>
        </w:rPr>
        <w:t>очекуваме</w:t>
      </w:r>
      <w:proofErr w:type="spellEnd"/>
      <w:r w:rsidRPr="00202F58">
        <w:rPr>
          <w:color w:val="C00000"/>
          <w:sz w:val="22"/>
          <w:szCs w:val="22"/>
        </w:rPr>
        <w:t xml:space="preserve"> </w:t>
      </w:r>
      <w:proofErr w:type="spellStart"/>
      <w:r w:rsidRPr="00202F58">
        <w:rPr>
          <w:color w:val="C00000"/>
          <w:sz w:val="22"/>
          <w:szCs w:val="22"/>
        </w:rPr>
        <w:t>на</w:t>
      </w:r>
      <w:proofErr w:type="spellEnd"/>
      <w:r w:rsidRPr="00202F58">
        <w:rPr>
          <w:color w:val="C00000"/>
          <w:sz w:val="22"/>
          <w:szCs w:val="22"/>
        </w:rPr>
        <w:t xml:space="preserve"> </w:t>
      </w:r>
      <w:proofErr w:type="gramStart"/>
      <w:r w:rsidR="00020196" w:rsidRPr="00202F58">
        <w:rPr>
          <w:color w:val="C00000"/>
          <w:sz w:val="22"/>
          <w:szCs w:val="22"/>
          <w:lang w:val="mk-MK"/>
        </w:rPr>
        <w:t>М</w:t>
      </w:r>
      <w:proofErr w:type="spellStart"/>
      <w:r w:rsidRPr="00202F58">
        <w:rPr>
          <w:color w:val="C00000"/>
          <w:sz w:val="22"/>
          <w:szCs w:val="22"/>
        </w:rPr>
        <w:t>еѓународна</w:t>
      </w:r>
      <w:proofErr w:type="spellEnd"/>
      <w:r w:rsidR="00020196" w:rsidRPr="00202F58">
        <w:rPr>
          <w:color w:val="C00000"/>
          <w:sz w:val="22"/>
          <w:szCs w:val="22"/>
          <w:lang w:val="mk-MK"/>
        </w:rPr>
        <w:t xml:space="preserve">та </w:t>
      </w:r>
      <w:r w:rsidRPr="00202F58">
        <w:rPr>
          <w:color w:val="C00000"/>
          <w:sz w:val="22"/>
          <w:szCs w:val="22"/>
        </w:rPr>
        <w:t xml:space="preserve"> </w:t>
      </w:r>
      <w:proofErr w:type="spellStart"/>
      <w:r w:rsidRPr="00202F58">
        <w:rPr>
          <w:color w:val="C00000"/>
          <w:sz w:val="22"/>
          <w:szCs w:val="22"/>
        </w:rPr>
        <w:t>научна</w:t>
      </w:r>
      <w:proofErr w:type="spellEnd"/>
      <w:proofErr w:type="gramEnd"/>
      <w:r w:rsidR="00A53A56">
        <w:rPr>
          <w:color w:val="C00000"/>
          <w:sz w:val="22"/>
          <w:szCs w:val="22"/>
          <w:lang w:val="mk-MK"/>
        </w:rPr>
        <w:t xml:space="preserve"> и стру</w:t>
      </w:r>
      <w:r w:rsidR="00020196" w:rsidRPr="00202F58">
        <w:rPr>
          <w:color w:val="C00000"/>
          <w:sz w:val="22"/>
          <w:szCs w:val="22"/>
          <w:lang w:val="mk-MK"/>
        </w:rPr>
        <w:t>чна</w:t>
      </w:r>
      <w:r w:rsidR="00A53A56">
        <w:rPr>
          <w:color w:val="C00000"/>
          <w:sz w:val="22"/>
          <w:szCs w:val="22"/>
        </w:rPr>
        <w:t xml:space="preserve"> </w:t>
      </w:r>
      <w:r w:rsidR="00020196" w:rsidRPr="00202F58">
        <w:rPr>
          <w:color w:val="C00000"/>
          <w:sz w:val="22"/>
          <w:szCs w:val="22"/>
          <w:lang w:val="mk-MK"/>
        </w:rPr>
        <w:t xml:space="preserve">     </w:t>
      </w:r>
      <w:proofErr w:type="spellStart"/>
      <w:r w:rsidRPr="00202F58">
        <w:rPr>
          <w:color w:val="C00000"/>
          <w:sz w:val="22"/>
          <w:szCs w:val="22"/>
        </w:rPr>
        <w:t>конференција</w:t>
      </w:r>
      <w:proofErr w:type="spellEnd"/>
      <w:r w:rsidRPr="00202F58">
        <w:rPr>
          <w:color w:val="C00000"/>
          <w:sz w:val="22"/>
          <w:szCs w:val="22"/>
        </w:rPr>
        <w:t xml:space="preserve"> </w:t>
      </w:r>
      <w:r w:rsidR="00020196" w:rsidRPr="00202F58">
        <w:rPr>
          <w:color w:val="C00000"/>
          <w:sz w:val="22"/>
          <w:szCs w:val="22"/>
        </w:rPr>
        <w:t>„</w:t>
      </w:r>
      <w:r w:rsidR="00020196" w:rsidRPr="00202F58">
        <w:rPr>
          <w:color w:val="C00000"/>
          <w:sz w:val="22"/>
          <w:szCs w:val="22"/>
          <w:lang w:val="mk-MK"/>
        </w:rPr>
        <w:t>Реформата на националниот безбедносен систем во контекст на НАТО и ЕУ интеграцијата</w:t>
      </w:r>
      <w:r w:rsidR="00020196" w:rsidRPr="00202F58">
        <w:rPr>
          <w:color w:val="C00000"/>
          <w:sz w:val="22"/>
          <w:szCs w:val="22"/>
        </w:rPr>
        <w:t>“</w:t>
      </w:r>
    </w:p>
    <w:p w:rsidR="00A36F3A" w:rsidRPr="00202F58" w:rsidRDefault="00020196" w:rsidP="00A53A56">
      <w:pPr>
        <w:spacing w:before="100" w:beforeAutospacing="1" w:after="100" w:afterAutospacing="1"/>
        <w:ind w:left="3101"/>
        <w:contextualSpacing/>
        <w:rPr>
          <w:b/>
          <w:i/>
          <w:color w:val="C00000"/>
          <w:lang w:val="mk-MK"/>
        </w:rPr>
      </w:pPr>
      <w:r w:rsidRPr="00202F58">
        <w:rPr>
          <w:b/>
          <w:i/>
          <w:color w:val="C00000"/>
          <w:lang w:val="mk-MK"/>
        </w:rPr>
        <w:t xml:space="preserve">Асоцијација за корпоративна безбедност </w:t>
      </w:r>
      <w:r w:rsidR="00B03534" w:rsidRPr="00202F58">
        <w:rPr>
          <w:b/>
          <w:i/>
          <w:color w:val="C00000"/>
          <w:lang w:val="mk-MK"/>
        </w:rPr>
        <w:t>–</w:t>
      </w:r>
      <w:r w:rsidRPr="00202F58">
        <w:rPr>
          <w:b/>
          <w:i/>
          <w:color w:val="C00000"/>
          <w:lang w:val="mk-MK"/>
        </w:rPr>
        <w:t xml:space="preserve"> Скопје</w:t>
      </w:r>
    </w:p>
    <w:p w:rsidR="0053611D" w:rsidRPr="004C7D67" w:rsidRDefault="00E14ECE" w:rsidP="00A53A56">
      <w:pPr>
        <w:spacing w:before="100" w:beforeAutospacing="1" w:after="100" w:afterAutospacing="1"/>
        <w:ind w:left="3101"/>
        <w:contextualSpacing/>
        <w:rPr>
          <w:b/>
          <w:i/>
          <w:color w:val="C00000"/>
          <w:lang w:val="mk-MK"/>
        </w:rPr>
      </w:pPr>
      <w:r w:rsidRPr="00202F58">
        <w:rPr>
          <w:b/>
          <w:i/>
          <w:color w:val="C00000"/>
          <w:lang w:val="mk-MK"/>
        </w:rPr>
        <w:t xml:space="preserve">Интернационална Полициска асоцијација – Секција </w:t>
      </w:r>
      <w:r w:rsidR="004C7D67">
        <w:rPr>
          <w:b/>
          <w:i/>
          <w:color w:val="C00000"/>
          <w:lang w:val="mk-MK"/>
        </w:rPr>
        <w:t>Македонија</w:t>
      </w:r>
      <w:bookmarkStart w:id="3" w:name="_GoBack"/>
      <w:bookmarkEnd w:id="3"/>
    </w:p>
    <w:sectPr w:rsidR="0053611D" w:rsidRPr="004C7D67" w:rsidSect="00A36F3A">
      <w:pgSz w:w="11900" w:h="16850"/>
      <w:pgMar w:top="110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F3"/>
    <w:multiLevelType w:val="hybridMultilevel"/>
    <w:tmpl w:val="BFF6E702"/>
    <w:lvl w:ilvl="0" w:tplc="FBBC1E04">
      <w:start w:val="1"/>
      <w:numFmt w:val="decimal"/>
      <w:lvlText w:val="%1."/>
      <w:lvlJc w:val="left"/>
      <w:pPr>
        <w:ind w:left="479" w:hanging="363"/>
        <w:jc w:val="left"/>
      </w:pPr>
      <w:rPr>
        <w:rFonts w:ascii="Times New Roman" w:eastAsia="Times New Roman" w:hAnsi="Times New Roman" w:cs="Times New Roman" w:hint="default"/>
        <w:spacing w:val="-8"/>
        <w:w w:val="100"/>
        <w:sz w:val="24"/>
        <w:szCs w:val="24"/>
      </w:rPr>
    </w:lvl>
    <w:lvl w:ilvl="1" w:tplc="000AEF1A">
      <w:numFmt w:val="bullet"/>
      <w:lvlText w:val="•"/>
      <w:lvlJc w:val="left"/>
      <w:pPr>
        <w:ind w:left="1381" w:hanging="363"/>
      </w:pPr>
      <w:rPr>
        <w:rFonts w:hint="default"/>
      </w:rPr>
    </w:lvl>
    <w:lvl w:ilvl="2" w:tplc="494C5564">
      <w:numFmt w:val="bullet"/>
      <w:lvlText w:val="•"/>
      <w:lvlJc w:val="left"/>
      <w:pPr>
        <w:ind w:left="2283" w:hanging="363"/>
      </w:pPr>
      <w:rPr>
        <w:rFonts w:hint="default"/>
      </w:rPr>
    </w:lvl>
    <w:lvl w:ilvl="3" w:tplc="3BBAE1E2">
      <w:numFmt w:val="bullet"/>
      <w:lvlText w:val="•"/>
      <w:lvlJc w:val="left"/>
      <w:pPr>
        <w:ind w:left="3185" w:hanging="363"/>
      </w:pPr>
      <w:rPr>
        <w:rFonts w:hint="default"/>
      </w:rPr>
    </w:lvl>
    <w:lvl w:ilvl="4" w:tplc="2DD0C86C">
      <w:numFmt w:val="bullet"/>
      <w:lvlText w:val="•"/>
      <w:lvlJc w:val="left"/>
      <w:pPr>
        <w:ind w:left="4087" w:hanging="363"/>
      </w:pPr>
      <w:rPr>
        <w:rFonts w:hint="default"/>
      </w:rPr>
    </w:lvl>
    <w:lvl w:ilvl="5" w:tplc="7EE8ECE4">
      <w:numFmt w:val="bullet"/>
      <w:lvlText w:val="•"/>
      <w:lvlJc w:val="left"/>
      <w:pPr>
        <w:ind w:left="4989" w:hanging="363"/>
      </w:pPr>
      <w:rPr>
        <w:rFonts w:hint="default"/>
      </w:rPr>
    </w:lvl>
    <w:lvl w:ilvl="6" w:tplc="8B9A0C64">
      <w:numFmt w:val="bullet"/>
      <w:lvlText w:val="•"/>
      <w:lvlJc w:val="left"/>
      <w:pPr>
        <w:ind w:left="5891" w:hanging="363"/>
      </w:pPr>
      <w:rPr>
        <w:rFonts w:hint="default"/>
      </w:rPr>
    </w:lvl>
    <w:lvl w:ilvl="7" w:tplc="DCECE110">
      <w:numFmt w:val="bullet"/>
      <w:lvlText w:val="•"/>
      <w:lvlJc w:val="left"/>
      <w:pPr>
        <w:ind w:left="6793" w:hanging="363"/>
      </w:pPr>
      <w:rPr>
        <w:rFonts w:hint="default"/>
      </w:rPr>
    </w:lvl>
    <w:lvl w:ilvl="8" w:tplc="CA1E7B18">
      <w:numFmt w:val="bullet"/>
      <w:lvlText w:val="•"/>
      <w:lvlJc w:val="left"/>
      <w:pPr>
        <w:ind w:left="7695" w:hanging="363"/>
      </w:pPr>
      <w:rPr>
        <w:rFonts w:hint="default"/>
      </w:rPr>
    </w:lvl>
  </w:abstractNum>
  <w:abstractNum w:abstractNumId="1">
    <w:nsid w:val="09216BB5"/>
    <w:multiLevelType w:val="hybridMultilevel"/>
    <w:tmpl w:val="9E665408"/>
    <w:lvl w:ilvl="0" w:tplc="2F449092">
      <w:start w:val="4"/>
      <w:numFmt w:val="decimal"/>
      <w:lvlText w:val="%1."/>
      <w:lvlJc w:val="left"/>
      <w:pPr>
        <w:ind w:left="402" w:hanging="284"/>
        <w:jc w:val="left"/>
      </w:pPr>
      <w:rPr>
        <w:rFonts w:ascii="Times New Roman" w:eastAsia="Times New Roman" w:hAnsi="Times New Roman" w:cs="Times New Roman" w:hint="default"/>
        <w:b/>
        <w:bCs/>
        <w:color w:val="C00000"/>
        <w:spacing w:val="0"/>
        <w:w w:val="100"/>
        <w:sz w:val="28"/>
        <w:szCs w:val="28"/>
      </w:rPr>
    </w:lvl>
    <w:lvl w:ilvl="1" w:tplc="B86815C2">
      <w:numFmt w:val="bullet"/>
      <w:lvlText w:val=""/>
      <w:lvlJc w:val="left"/>
      <w:pPr>
        <w:ind w:left="839" w:hanging="360"/>
      </w:pPr>
      <w:rPr>
        <w:rFonts w:ascii="Symbol" w:eastAsia="Symbol" w:hAnsi="Symbol" w:cs="Symbol" w:hint="default"/>
        <w:w w:val="100"/>
        <w:sz w:val="24"/>
        <w:szCs w:val="24"/>
      </w:rPr>
    </w:lvl>
    <w:lvl w:ilvl="2" w:tplc="F300E04C">
      <w:numFmt w:val="bullet"/>
      <w:lvlText w:val="•"/>
      <w:lvlJc w:val="left"/>
      <w:pPr>
        <w:ind w:left="1802" w:hanging="360"/>
      </w:pPr>
      <w:rPr>
        <w:rFonts w:hint="default"/>
      </w:rPr>
    </w:lvl>
    <w:lvl w:ilvl="3" w:tplc="69683500">
      <w:numFmt w:val="bullet"/>
      <w:lvlText w:val="•"/>
      <w:lvlJc w:val="left"/>
      <w:pPr>
        <w:ind w:left="2764" w:hanging="360"/>
      </w:pPr>
      <w:rPr>
        <w:rFonts w:hint="default"/>
      </w:rPr>
    </w:lvl>
    <w:lvl w:ilvl="4" w:tplc="B29C92EE">
      <w:numFmt w:val="bullet"/>
      <w:lvlText w:val="•"/>
      <w:lvlJc w:val="left"/>
      <w:pPr>
        <w:ind w:left="3726" w:hanging="360"/>
      </w:pPr>
      <w:rPr>
        <w:rFonts w:hint="default"/>
      </w:rPr>
    </w:lvl>
    <w:lvl w:ilvl="5" w:tplc="492EBFD8">
      <w:numFmt w:val="bullet"/>
      <w:lvlText w:val="•"/>
      <w:lvlJc w:val="left"/>
      <w:pPr>
        <w:ind w:left="4688" w:hanging="360"/>
      </w:pPr>
      <w:rPr>
        <w:rFonts w:hint="default"/>
      </w:rPr>
    </w:lvl>
    <w:lvl w:ilvl="6" w:tplc="69B824BC">
      <w:numFmt w:val="bullet"/>
      <w:lvlText w:val="•"/>
      <w:lvlJc w:val="left"/>
      <w:pPr>
        <w:ind w:left="5650" w:hanging="360"/>
      </w:pPr>
      <w:rPr>
        <w:rFonts w:hint="default"/>
      </w:rPr>
    </w:lvl>
    <w:lvl w:ilvl="7" w:tplc="AEFEC410">
      <w:numFmt w:val="bullet"/>
      <w:lvlText w:val="•"/>
      <w:lvlJc w:val="left"/>
      <w:pPr>
        <w:ind w:left="6612" w:hanging="360"/>
      </w:pPr>
      <w:rPr>
        <w:rFonts w:hint="default"/>
      </w:rPr>
    </w:lvl>
    <w:lvl w:ilvl="8" w:tplc="44249D0E">
      <w:numFmt w:val="bullet"/>
      <w:lvlText w:val="•"/>
      <w:lvlJc w:val="left"/>
      <w:pPr>
        <w:ind w:left="7574" w:hanging="360"/>
      </w:pPr>
      <w:rPr>
        <w:rFonts w:hint="default"/>
      </w:rPr>
    </w:lvl>
  </w:abstractNum>
  <w:abstractNum w:abstractNumId="2">
    <w:nsid w:val="0A202C21"/>
    <w:multiLevelType w:val="hybridMultilevel"/>
    <w:tmpl w:val="5394BB42"/>
    <w:lvl w:ilvl="0" w:tplc="7E6A0786">
      <w:start w:val="1"/>
      <w:numFmt w:val="decimal"/>
      <w:lvlText w:val="%1."/>
      <w:lvlJc w:val="left"/>
      <w:pPr>
        <w:ind w:left="839" w:hanging="363"/>
        <w:jc w:val="left"/>
      </w:pPr>
      <w:rPr>
        <w:rFonts w:ascii="Times New Roman" w:eastAsia="Times New Roman" w:hAnsi="Times New Roman" w:cs="Times New Roman" w:hint="default"/>
        <w:spacing w:val="-5"/>
        <w:w w:val="99"/>
        <w:sz w:val="24"/>
        <w:szCs w:val="24"/>
      </w:rPr>
    </w:lvl>
    <w:lvl w:ilvl="1" w:tplc="F9BC6882">
      <w:numFmt w:val="bullet"/>
      <w:lvlText w:val="•"/>
      <w:lvlJc w:val="left"/>
      <w:pPr>
        <w:ind w:left="1705" w:hanging="363"/>
      </w:pPr>
      <w:rPr>
        <w:rFonts w:hint="default"/>
      </w:rPr>
    </w:lvl>
    <w:lvl w:ilvl="2" w:tplc="A4E8D128">
      <w:numFmt w:val="bullet"/>
      <w:lvlText w:val="•"/>
      <w:lvlJc w:val="left"/>
      <w:pPr>
        <w:ind w:left="2571" w:hanging="363"/>
      </w:pPr>
      <w:rPr>
        <w:rFonts w:hint="default"/>
      </w:rPr>
    </w:lvl>
    <w:lvl w:ilvl="3" w:tplc="9560310C">
      <w:numFmt w:val="bullet"/>
      <w:lvlText w:val="•"/>
      <w:lvlJc w:val="left"/>
      <w:pPr>
        <w:ind w:left="3437" w:hanging="363"/>
      </w:pPr>
      <w:rPr>
        <w:rFonts w:hint="default"/>
      </w:rPr>
    </w:lvl>
    <w:lvl w:ilvl="4" w:tplc="2110ACAA">
      <w:numFmt w:val="bullet"/>
      <w:lvlText w:val="•"/>
      <w:lvlJc w:val="left"/>
      <w:pPr>
        <w:ind w:left="4303" w:hanging="363"/>
      </w:pPr>
      <w:rPr>
        <w:rFonts w:hint="default"/>
      </w:rPr>
    </w:lvl>
    <w:lvl w:ilvl="5" w:tplc="AA3C6F04">
      <w:numFmt w:val="bullet"/>
      <w:lvlText w:val="•"/>
      <w:lvlJc w:val="left"/>
      <w:pPr>
        <w:ind w:left="5169" w:hanging="363"/>
      </w:pPr>
      <w:rPr>
        <w:rFonts w:hint="default"/>
      </w:rPr>
    </w:lvl>
    <w:lvl w:ilvl="6" w:tplc="442818B2">
      <w:numFmt w:val="bullet"/>
      <w:lvlText w:val="•"/>
      <w:lvlJc w:val="left"/>
      <w:pPr>
        <w:ind w:left="6035" w:hanging="363"/>
      </w:pPr>
      <w:rPr>
        <w:rFonts w:hint="default"/>
      </w:rPr>
    </w:lvl>
    <w:lvl w:ilvl="7" w:tplc="E974950A">
      <w:numFmt w:val="bullet"/>
      <w:lvlText w:val="•"/>
      <w:lvlJc w:val="left"/>
      <w:pPr>
        <w:ind w:left="6901" w:hanging="363"/>
      </w:pPr>
      <w:rPr>
        <w:rFonts w:hint="default"/>
      </w:rPr>
    </w:lvl>
    <w:lvl w:ilvl="8" w:tplc="2FF4EC90">
      <w:numFmt w:val="bullet"/>
      <w:lvlText w:val="•"/>
      <w:lvlJc w:val="left"/>
      <w:pPr>
        <w:ind w:left="7767" w:hanging="363"/>
      </w:pPr>
      <w:rPr>
        <w:rFonts w:hint="default"/>
      </w:rPr>
    </w:lvl>
  </w:abstractNum>
  <w:abstractNum w:abstractNumId="3">
    <w:nsid w:val="21E3337A"/>
    <w:multiLevelType w:val="hybridMultilevel"/>
    <w:tmpl w:val="05D8B0F6"/>
    <w:lvl w:ilvl="0" w:tplc="52F857D0">
      <w:start w:val="1"/>
      <w:numFmt w:val="decimal"/>
      <w:lvlText w:val="%1."/>
      <w:lvlJc w:val="left"/>
      <w:pPr>
        <w:ind w:left="839" w:hanging="272"/>
        <w:jc w:val="left"/>
      </w:pPr>
      <w:rPr>
        <w:rFonts w:ascii="Times New Roman" w:eastAsia="Times New Roman" w:hAnsi="Times New Roman" w:cs="Times New Roman" w:hint="default"/>
        <w:b/>
        <w:bCs/>
        <w:color w:val="C00000"/>
        <w:spacing w:val="0"/>
        <w:w w:val="100"/>
        <w:sz w:val="28"/>
        <w:szCs w:val="28"/>
      </w:rPr>
    </w:lvl>
    <w:lvl w:ilvl="1" w:tplc="323A29D2">
      <w:numFmt w:val="bullet"/>
      <w:lvlText w:val="•"/>
      <w:lvlJc w:val="left"/>
      <w:pPr>
        <w:ind w:left="1705" w:hanging="272"/>
      </w:pPr>
      <w:rPr>
        <w:rFonts w:hint="default"/>
      </w:rPr>
    </w:lvl>
    <w:lvl w:ilvl="2" w:tplc="A74A6362">
      <w:numFmt w:val="bullet"/>
      <w:lvlText w:val="•"/>
      <w:lvlJc w:val="left"/>
      <w:pPr>
        <w:ind w:left="2571" w:hanging="272"/>
      </w:pPr>
      <w:rPr>
        <w:rFonts w:hint="default"/>
      </w:rPr>
    </w:lvl>
    <w:lvl w:ilvl="3" w:tplc="002252EA">
      <w:numFmt w:val="bullet"/>
      <w:lvlText w:val="•"/>
      <w:lvlJc w:val="left"/>
      <w:pPr>
        <w:ind w:left="3437" w:hanging="272"/>
      </w:pPr>
      <w:rPr>
        <w:rFonts w:hint="default"/>
      </w:rPr>
    </w:lvl>
    <w:lvl w:ilvl="4" w:tplc="70E6B700">
      <w:numFmt w:val="bullet"/>
      <w:lvlText w:val="•"/>
      <w:lvlJc w:val="left"/>
      <w:pPr>
        <w:ind w:left="4303" w:hanging="272"/>
      </w:pPr>
      <w:rPr>
        <w:rFonts w:hint="default"/>
      </w:rPr>
    </w:lvl>
    <w:lvl w:ilvl="5" w:tplc="05B2D862">
      <w:numFmt w:val="bullet"/>
      <w:lvlText w:val="•"/>
      <w:lvlJc w:val="left"/>
      <w:pPr>
        <w:ind w:left="5169" w:hanging="272"/>
      </w:pPr>
      <w:rPr>
        <w:rFonts w:hint="default"/>
      </w:rPr>
    </w:lvl>
    <w:lvl w:ilvl="6" w:tplc="D76E2418">
      <w:numFmt w:val="bullet"/>
      <w:lvlText w:val="•"/>
      <w:lvlJc w:val="left"/>
      <w:pPr>
        <w:ind w:left="6035" w:hanging="272"/>
      </w:pPr>
      <w:rPr>
        <w:rFonts w:hint="default"/>
      </w:rPr>
    </w:lvl>
    <w:lvl w:ilvl="7" w:tplc="13B423F8">
      <w:numFmt w:val="bullet"/>
      <w:lvlText w:val="•"/>
      <w:lvlJc w:val="left"/>
      <w:pPr>
        <w:ind w:left="6901" w:hanging="272"/>
      </w:pPr>
      <w:rPr>
        <w:rFonts w:hint="default"/>
      </w:rPr>
    </w:lvl>
    <w:lvl w:ilvl="8" w:tplc="3E16433E">
      <w:numFmt w:val="bullet"/>
      <w:lvlText w:val="•"/>
      <w:lvlJc w:val="left"/>
      <w:pPr>
        <w:ind w:left="7767" w:hanging="272"/>
      </w:pPr>
      <w:rPr>
        <w:rFonts w:hint="default"/>
      </w:rPr>
    </w:lvl>
  </w:abstractNum>
  <w:abstractNum w:abstractNumId="4">
    <w:nsid w:val="293F16C0"/>
    <w:multiLevelType w:val="hybridMultilevel"/>
    <w:tmpl w:val="EE54B63A"/>
    <w:lvl w:ilvl="0" w:tplc="3D204D48">
      <w:start w:val="1"/>
      <w:numFmt w:val="decimal"/>
      <w:lvlText w:val="%1."/>
      <w:lvlJc w:val="left"/>
      <w:pPr>
        <w:ind w:left="839" w:hanging="723"/>
        <w:jc w:val="left"/>
      </w:pPr>
      <w:rPr>
        <w:rFonts w:ascii="Times New Roman" w:eastAsia="Times New Roman" w:hAnsi="Times New Roman" w:cs="Times New Roman" w:hint="default"/>
        <w:b/>
        <w:bCs/>
        <w:color w:val="C00000"/>
        <w:spacing w:val="0"/>
        <w:w w:val="100"/>
        <w:sz w:val="28"/>
        <w:szCs w:val="28"/>
      </w:rPr>
    </w:lvl>
    <w:lvl w:ilvl="1" w:tplc="3356BB80">
      <w:numFmt w:val="bullet"/>
      <w:lvlText w:val=""/>
      <w:lvlJc w:val="left"/>
      <w:pPr>
        <w:ind w:left="837" w:hanging="360"/>
      </w:pPr>
      <w:rPr>
        <w:rFonts w:ascii="Wingdings" w:eastAsia="Wingdings" w:hAnsi="Wingdings" w:cs="Wingdings" w:hint="default"/>
        <w:w w:val="100"/>
        <w:sz w:val="24"/>
        <w:szCs w:val="24"/>
      </w:rPr>
    </w:lvl>
    <w:lvl w:ilvl="2" w:tplc="AFDE4F26">
      <w:numFmt w:val="bullet"/>
      <w:lvlText w:val="•"/>
      <w:lvlJc w:val="left"/>
      <w:pPr>
        <w:ind w:left="2571" w:hanging="360"/>
      </w:pPr>
      <w:rPr>
        <w:rFonts w:hint="default"/>
      </w:rPr>
    </w:lvl>
    <w:lvl w:ilvl="3" w:tplc="F2203610">
      <w:numFmt w:val="bullet"/>
      <w:lvlText w:val="•"/>
      <w:lvlJc w:val="left"/>
      <w:pPr>
        <w:ind w:left="3437" w:hanging="360"/>
      </w:pPr>
      <w:rPr>
        <w:rFonts w:hint="default"/>
      </w:rPr>
    </w:lvl>
    <w:lvl w:ilvl="4" w:tplc="6DFE29DA">
      <w:numFmt w:val="bullet"/>
      <w:lvlText w:val="•"/>
      <w:lvlJc w:val="left"/>
      <w:pPr>
        <w:ind w:left="4303" w:hanging="360"/>
      </w:pPr>
      <w:rPr>
        <w:rFonts w:hint="default"/>
      </w:rPr>
    </w:lvl>
    <w:lvl w:ilvl="5" w:tplc="0F62668A">
      <w:numFmt w:val="bullet"/>
      <w:lvlText w:val="•"/>
      <w:lvlJc w:val="left"/>
      <w:pPr>
        <w:ind w:left="5169" w:hanging="360"/>
      </w:pPr>
      <w:rPr>
        <w:rFonts w:hint="default"/>
      </w:rPr>
    </w:lvl>
    <w:lvl w:ilvl="6" w:tplc="34A027EA">
      <w:numFmt w:val="bullet"/>
      <w:lvlText w:val="•"/>
      <w:lvlJc w:val="left"/>
      <w:pPr>
        <w:ind w:left="6035" w:hanging="360"/>
      </w:pPr>
      <w:rPr>
        <w:rFonts w:hint="default"/>
      </w:rPr>
    </w:lvl>
    <w:lvl w:ilvl="7" w:tplc="A4DE888E">
      <w:numFmt w:val="bullet"/>
      <w:lvlText w:val="•"/>
      <w:lvlJc w:val="left"/>
      <w:pPr>
        <w:ind w:left="6901" w:hanging="360"/>
      </w:pPr>
      <w:rPr>
        <w:rFonts w:hint="default"/>
      </w:rPr>
    </w:lvl>
    <w:lvl w:ilvl="8" w:tplc="2574343C">
      <w:numFmt w:val="bullet"/>
      <w:lvlText w:val="•"/>
      <w:lvlJc w:val="left"/>
      <w:pPr>
        <w:ind w:left="7767" w:hanging="360"/>
      </w:pPr>
      <w:rPr>
        <w:rFonts w:hint="default"/>
      </w:rPr>
    </w:lvl>
  </w:abstractNum>
  <w:abstractNum w:abstractNumId="5">
    <w:nsid w:val="3CAE18EA"/>
    <w:multiLevelType w:val="hybridMultilevel"/>
    <w:tmpl w:val="2B082552"/>
    <w:lvl w:ilvl="0" w:tplc="02A828EE">
      <w:start w:val="1"/>
      <w:numFmt w:val="decimal"/>
      <w:lvlText w:val="%1."/>
      <w:lvlJc w:val="left"/>
      <w:pPr>
        <w:ind w:left="369" w:hanging="252"/>
        <w:jc w:val="left"/>
      </w:pPr>
      <w:rPr>
        <w:rFonts w:ascii="Times New Roman" w:eastAsia="Times New Roman" w:hAnsi="Times New Roman" w:cs="Times New Roman"/>
        <w:w w:val="100"/>
        <w:sz w:val="24"/>
        <w:szCs w:val="24"/>
      </w:rPr>
    </w:lvl>
    <w:lvl w:ilvl="1" w:tplc="4968ABE4">
      <w:numFmt w:val="bullet"/>
      <w:lvlText w:val="•"/>
      <w:lvlJc w:val="left"/>
      <w:pPr>
        <w:ind w:left="839" w:hanging="363"/>
      </w:pPr>
      <w:rPr>
        <w:rFonts w:ascii="Arial Black" w:eastAsia="Arial Black" w:hAnsi="Arial Black" w:cs="Arial Black" w:hint="default"/>
        <w:w w:val="70"/>
        <w:sz w:val="24"/>
        <w:szCs w:val="24"/>
      </w:rPr>
    </w:lvl>
    <w:lvl w:ilvl="2" w:tplc="E5B2A014">
      <w:numFmt w:val="bullet"/>
      <w:lvlText w:val="•"/>
      <w:lvlJc w:val="left"/>
      <w:pPr>
        <w:ind w:left="840" w:hanging="363"/>
      </w:pPr>
      <w:rPr>
        <w:rFonts w:hint="default"/>
      </w:rPr>
    </w:lvl>
    <w:lvl w:ilvl="3" w:tplc="C01A5ECC">
      <w:numFmt w:val="bullet"/>
      <w:lvlText w:val="•"/>
      <w:lvlJc w:val="left"/>
      <w:pPr>
        <w:ind w:left="1922" w:hanging="363"/>
      </w:pPr>
      <w:rPr>
        <w:rFonts w:hint="default"/>
      </w:rPr>
    </w:lvl>
    <w:lvl w:ilvl="4" w:tplc="1D2EED72">
      <w:numFmt w:val="bullet"/>
      <w:lvlText w:val="•"/>
      <w:lvlJc w:val="left"/>
      <w:pPr>
        <w:ind w:left="3004" w:hanging="363"/>
      </w:pPr>
      <w:rPr>
        <w:rFonts w:hint="default"/>
      </w:rPr>
    </w:lvl>
    <w:lvl w:ilvl="5" w:tplc="D9507014">
      <w:numFmt w:val="bullet"/>
      <w:lvlText w:val="•"/>
      <w:lvlJc w:val="left"/>
      <w:pPr>
        <w:ind w:left="4087" w:hanging="363"/>
      </w:pPr>
      <w:rPr>
        <w:rFonts w:hint="default"/>
      </w:rPr>
    </w:lvl>
    <w:lvl w:ilvl="6" w:tplc="16E48800">
      <w:numFmt w:val="bullet"/>
      <w:lvlText w:val="•"/>
      <w:lvlJc w:val="left"/>
      <w:pPr>
        <w:ind w:left="5169" w:hanging="363"/>
      </w:pPr>
      <w:rPr>
        <w:rFonts w:hint="default"/>
      </w:rPr>
    </w:lvl>
    <w:lvl w:ilvl="7" w:tplc="CC7A1804">
      <w:numFmt w:val="bullet"/>
      <w:lvlText w:val="•"/>
      <w:lvlJc w:val="left"/>
      <w:pPr>
        <w:ind w:left="6252" w:hanging="363"/>
      </w:pPr>
      <w:rPr>
        <w:rFonts w:hint="default"/>
      </w:rPr>
    </w:lvl>
    <w:lvl w:ilvl="8" w:tplc="D6841146">
      <w:numFmt w:val="bullet"/>
      <w:lvlText w:val="•"/>
      <w:lvlJc w:val="left"/>
      <w:pPr>
        <w:ind w:left="7334" w:hanging="363"/>
      </w:pPr>
      <w:rPr>
        <w:rFonts w:hint="default"/>
      </w:rPr>
    </w:lvl>
  </w:abstractNum>
  <w:abstractNum w:abstractNumId="6">
    <w:nsid w:val="58CC640F"/>
    <w:multiLevelType w:val="hybridMultilevel"/>
    <w:tmpl w:val="3E20C6A2"/>
    <w:lvl w:ilvl="0" w:tplc="F1247544">
      <w:start w:val="5"/>
      <w:numFmt w:val="decimal"/>
      <w:lvlText w:val="%1."/>
      <w:lvlJc w:val="left"/>
      <w:pPr>
        <w:ind w:left="402" w:hanging="284"/>
        <w:jc w:val="left"/>
      </w:pPr>
      <w:rPr>
        <w:rFonts w:ascii="Times New Roman" w:eastAsia="Times New Roman" w:hAnsi="Times New Roman" w:cs="Times New Roman" w:hint="default"/>
        <w:b/>
        <w:bCs/>
        <w:color w:val="C00000"/>
        <w:spacing w:val="0"/>
        <w:w w:val="100"/>
        <w:sz w:val="28"/>
        <w:szCs w:val="28"/>
      </w:rPr>
    </w:lvl>
    <w:lvl w:ilvl="1" w:tplc="55C00C52">
      <w:numFmt w:val="bullet"/>
      <w:lvlText w:val=""/>
      <w:lvlJc w:val="left"/>
      <w:pPr>
        <w:ind w:left="839" w:hanging="360"/>
      </w:pPr>
      <w:rPr>
        <w:rFonts w:ascii="Symbol" w:eastAsia="Symbol" w:hAnsi="Symbol" w:cs="Symbol" w:hint="default"/>
        <w:w w:val="100"/>
        <w:sz w:val="24"/>
        <w:szCs w:val="24"/>
      </w:rPr>
    </w:lvl>
    <w:lvl w:ilvl="2" w:tplc="0AE8EB98">
      <w:numFmt w:val="bullet"/>
      <w:lvlText w:val="•"/>
      <w:lvlJc w:val="left"/>
      <w:pPr>
        <w:ind w:left="1802" w:hanging="360"/>
      </w:pPr>
      <w:rPr>
        <w:rFonts w:hint="default"/>
      </w:rPr>
    </w:lvl>
    <w:lvl w:ilvl="3" w:tplc="D28A9E62">
      <w:numFmt w:val="bullet"/>
      <w:lvlText w:val="•"/>
      <w:lvlJc w:val="left"/>
      <w:pPr>
        <w:ind w:left="2764" w:hanging="360"/>
      </w:pPr>
      <w:rPr>
        <w:rFonts w:hint="default"/>
      </w:rPr>
    </w:lvl>
    <w:lvl w:ilvl="4" w:tplc="8B4ED9FC">
      <w:numFmt w:val="bullet"/>
      <w:lvlText w:val="•"/>
      <w:lvlJc w:val="left"/>
      <w:pPr>
        <w:ind w:left="3726" w:hanging="360"/>
      </w:pPr>
      <w:rPr>
        <w:rFonts w:hint="default"/>
      </w:rPr>
    </w:lvl>
    <w:lvl w:ilvl="5" w:tplc="31783798">
      <w:numFmt w:val="bullet"/>
      <w:lvlText w:val="•"/>
      <w:lvlJc w:val="left"/>
      <w:pPr>
        <w:ind w:left="4688" w:hanging="360"/>
      </w:pPr>
      <w:rPr>
        <w:rFonts w:hint="default"/>
      </w:rPr>
    </w:lvl>
    <w:lvl w:ilvl="6" w:tplc="25D25270">
      <w:numFmt w:val="bullet"/>
      <w:lvlText w:val="•"/>
      <w:lvlJc w:val="left"/>
      <w:pPr>
        <w:ind w:left="5650" w:hanging="360"/>
      </w:pPr>
      <w:rPr>
        <w:rFonts w:hint="default"/>
      </w:rPr>
    </w:lvl>
    <w:lvl w:ilvl="7" w:tplc="E6EA4A9E">
      <w:numFmt w:val="bullet"/>
      <w:lvlText w:val="•"/>
      <w:lvlJc w:val="left"/>
      <w:pPr>
        <w:ind w:left="6612" w:hanging="360"/>
      </w:pPr>
      <w:rPr>
        <w:rFonts w:hint="default"/>
      </w:rPr>
    </w:lvl>
    <w:lvl w:ilvl="8" w:tplc="E4AE7A9C">
      <w:numFmt w:val="bullet"/>
      <w:lvlText w:val="•"/>
      <w:lvlJc w:val="left"/>
      <w:pPr>
        <w:ind w:left="7574" w:hanging="360"/>
      </w:pPr>
      <w:rPr>
        <w:rFonts w:hint="default"/>
      </w:rPr>
    </w:lvl>
  </w:abstractNum>
  <w:abstractNum w:abstractNumId="7">
    <w:nsid w:val="59E27502"/>
    <w:multiLevelType w:val="hybridMultilevel"/>
    <w:tmpl w:val="22F0953A"/>
    <w:lvl w:ilvl="0" w:tplc="36B07860">
      <w:start w:val="1"/>
      <w:numFmt w:val="decimal"/>
      <w:lvlText w:val="%1."/>
      <w:lvlJc w:val="left"/>
      <w:pPr>
        <w:ind w:left="119" w:hanging="284"/>
        <w:jc w:val="left"/>
      </w:pPr>
      <w:rPr>
        <w:rFonts w:ascii="Times New Roman" w:eastAsia="Times New Roman" w:hAnsi="Times New Roman" w:cs="Times New Roman" w:hint="default"/>
        <w:spacing w:val="-17"/>
        <w:w w:val="100"/>
        <w:sz w:val="24"/>
        <w:szCs w:val="24"/>
      </w:rPr>
    </w:lvl>
    <w:lvl w:ilvl="1" w:tplc="60E21AE0">
      <w:numFmt w:val="bullet"/>
      <w:lvlText w:val="•"/>
      <w:lvlJc w:val="left"/>
      <w:pPr>
        <w:ind w:left="1057" w:hanging="284"/>
      </w:pPr>
      <w:rPr>
        <w:rFonts w:hint="default"/>
      </w:rPr>
    </w:lvl>
    <w:lvl w:ilvl="2" w:tplc="77F8C3DE">
      <w:numFmt w:val="bullet"/>
      <w:lvlText w:val="•"/>
      <w:lvlJc w:val="left"/>
      <w:pPr>
        <w:ind w:left="1995" w:hanging="284"/>
      </w:pPr>
      <w:rPr>
        <w:rFonts w:hint="default"/>
      </w:rPr>
    </w:lvl>
    <w:lvl w:ilvl="3" w:tplc="A516BC78">
      <w:numFmt w:val="bullet"/>
      <w:lvlText w:val="•"/>
      <w:lvlJc w:val="left"/>
      <w:pPr>
        <w:ind w:left="2933" w:hanging="284"/>
      </w:pPr>
      <w:rPr>
        <w:rFonts w:hint="default"/>
      </w:rPr>
    </w:lvl>
    <w:lvl w:ilvl="4" w:tplc="D58ABF1C">
      <w:numFmt w:val="bullet"/>
      <w:lvlText w:val="•"/>
      <w:lvlJc w:val="left"/>
      <w:pPr>
        <w:ind w:left="3871" w:hanging="284"/>
      </w:pPr>
      <w:rPr>
        <w:rFonts w:hint="default"/>
      </w:rPr>
    </w:lvl>
    <w:lvl w:ilvl="5" w:tplc="10B0A176">
      <w:numFmt w:val="bullet"/>
      <w:lvlText w:val="•"/>
      <w:lvlJc w:val="left"/>
      <w:pPr>
        <w:ind w:left="4809" w:hanging="284"/>
      </w:pPr>
      <w:rPr>
        <w:rFonts w:hint="default"/>
      </w:rPr>
    </w:lvl>
    <w:lvl w:ilvl="6" w:tplc="D97623CA">
      <w:numFmt w:val="bullet"/>
      <w:lvlText w:val="•"/>
      <w:lvlJc w:val="left"/>
      <w:pPr>
        <w:ind w:left="5747" w:hanging="284"/>
      </w:pPr>
      <w:rPr>
        <w:rFonts w:hint="default"/>
      </w:rPr>
    </w:lvl>
    <w:lvl w:ilvl="7" w:tplc="631EFB9C">
      <w:numFmt w:val="bullet"/>
      <w:lvlText w:val="•"/>
      <w:lvlJc w:val="left"/>
      <w:pPr>
        <w:ind w:left="6685" w:hanging="284"/>
      </w:pPr>
      <w:rPr>
        <w:rFonts w:hint="default"/>
      </w:rPr>
    </w:lvl>
    <w:lvl w:ilvl="8" w:tplc="38EE727C">
      <w:numFmt w:val="bullet"/>
      <w:lvlText w:val="•"/>
      <w:lvlJc w:val="left"/>
      <w:pPr>
        <w:ind w:left="7623" w:hanging="284"/>
      </w:pPr>
      <w:rPr>
        <w:rFonts w:hint="default"/>
      </w:rPr>
    </w:lvl>
  </w:abstractNum>
  <w:abstractNum w:abstractNumId="8">
    <w:nsid w:val="699A124C"/>
    <w:multiLevelType w:val="hybridMultilevel"/>
    <w:tmpl w:val="30FA3036"/>
    <w:lvl w:ilvl="0" w:tplc="D6540394">
      <w:start w:val="1"/>
      <w:numFmt w:val="decimal"/>
      <w:lvlText w:val="%1."/>
      <w:lvlJc w:val="left"/>
      <w:pPr>
        <w:ind w:left="400" w:hanging="284"/>
        <w:jc w:val="left"/>
      </w:pPr>
      <w:rPr>
        <w:rFonts w:ascii="Times New Roman" w:eastAsia="Times New Roman" w:hAnsi="Times New Roman" w:cs="Times New Roman" w:hint="default"/>
        <w:spacing w:val="-17"/>
        <w:w w:val="100"/>
        <w:sz w:val="24"/>
        <w:szCs w:val="24"/>
      </w:rPr>
    </w:lvl>
    <w:lvl w:ilvl="1" w:tplc="AB5086EE">
      <w:numFmt w:val="bullet"/>
      <w:lvlText w:val="•"/>
      <w:lvlJc w:val="left"/>
      <w:pPr>
        <w:ind w:left="1309" w:hanging="284"/>
      </w:pPr>
      <w:rPr>
        <w:rFonts w:hint="default"/>
      </w:rPr>
    </w:lvl>
    <w:lvl w:ilvl="2" w:tplc="CA50D73A">
      <w:numFmt w:val="bullet"/>
      <w:lvlText w:val="•"/>
      <w:lvlJc w:val="left"/>
      <w:pPr>
        <w:ind w:left="2219" w:hanging="284"/>
      </w:pPr>
      <w:rPr>
        <w:rFonts w:hint="default"/>
      </w:rPr>
    </w:lvl>
    <w:lvl w:ilvl="3" w:tplc="68EEF7F2">
      <w:numFmt w:val="bullet"/>
      <w:lvlText w:val="•"/>
      <w:lvlJc w:val="left"/>
      <w:pPr>
        <w:ind w:left="3129" w:hanging="284"/>
      </w:pPr>
      <w:rPr>
        <w:rFonts w:hint="default"/>
      </w:rPr>
    </w:lvl>
    <w:lvl w:ilvl="4" w:tplc="8FF8B16C">
      <w:numFmt w:val="bullet"/>
      <w:lvlText w:val="•"/>
      <w:lvlJc w:val="left"/>
      <w:pPr>
        <w:ind w:left="4039" w:hanging="284"/>
      </w:pPr>
      <w:rPr>
        <w:rFonts w:hint="default"/>
      </w:rPr>
    </w:lvl>
    <w:lvl w:ilvl="5" w:tplc="2BA49AE2">
      <w:numFmt w:val="bullet"/>
      <w:lvlText w:val="•"/>
      <w:lvlJc w:val="left"/>
      <w:pPr>
        <w:ind w:left="4949" w:hanging="284"/>
      </w:pPr>
      <w:rPr>
        <w:rFonts w:hint="default"/>
      </w:rPr>
    </w:lvl>
    <w:lvl w:ilvl="6" w:tplc="7F58F3D6">
      <w:numFmt w:val="bullet"/>
      <w:lvlText w:val="•"/>
      <w:lvlJc w:val="left"/>
      <w:pPr>
        <w:ind w:left="5859" w:hanging="284"/>
      </w:pPr>
      <w:rPr>
        <w:rFonts w:hint="default"/>
      </w:rPr>
    </w:lvl>
    <w:lvl w:ilvl="7" w:tplc="F2C6386A">
      <w:numFmt w:val="bullet"/>
      <w:lvlText w:val="•"/>
      <w:lvlJc w:val="left"/>
      <w:pPr>
        <w:ind w:left="6769" w:hanging="284"/>
      </w:pPr>
      <w:rPr>
        <w:rFonts w:hint="default"/>
      </w:rPr>
    </w:lvl>
    <w:lvl w:ilvl="8" w:tplc="C48CB10C">
      <w:numFmt w:val="bullet"/>
      <w:lvlText w:val="•"/>
      <w:lvlJc w:val="left"/>
      <w:pPr>
        <w:ind w:left="7679" w:hanging="284"/>
      </w:pPr>
      <w:rPr>
        <w:rFonts w:hint="default"/>
      </w:rPr>
    </w:lvl>
  </w:abstractNum>
  <w:abstractNum w:abstractNumId="9">
    <w:nsid w:val="761E1B82"/>
    <w:multiLevelType w:val="hybridMultilevel"/>
    <w:tmpl w:val="E8F21D9E"/>
    <w:lvl w:ilvl="0" w:tplc="B3E00EBE">
      <w:start w:val="1"/>
      <w:numFmt w:val="decimal"/>
      <w:lvlText w:val="%1."/>
      <w:lvlJc w:val="left"/>
      <w:pPr>
        <w:ind w:left="417" w:hanging="300"/>
        <w:jc w:val="left"/>
      </w:pPr>
      <w:rPr>
        <w:rFonts w:ascii="Times New Roman" w:eastAsia="Times New Roman" w:hAnsi="Times New Roman" w:cs="Times New Roman" w:hint="default"/>
        <w:spacing w:val="-8"/>
        <w:w w:val="100"/>
        <w:sz w:val="24"/>
        <w:szCs w:val="24"/>
      </w:rPr>
    </w:lvl>
    <w:lvl w:ilvl="1" w:tplc="E97A8D7C">
      <w:numFmt w:val="bullet"/>
      <w:lvlText w:val="•"/>
      <w:lvlJc w:val="left"/>
      <w:pPr>
        <w:ind w:left="1327" w:hanging="300"/>
      </w:pPr>
      <w:rPr>
        <w:rFonts w:hint="default"/>
      </w:rPr>
    </w:lvl>
    <w:lvl w:ilvl="2" w:tplc="4AC626BC">
      <w:numFmt w:val="bullet"/>
      <w:lvlText w:val="•"/>
      <w:lvlJc w:val="left"/>
      <w:pPr>
        <w:ind w:left="2235" w:hanging="300"/>
      </w:pPr>
      <w:rPr>
        <w:rFonts w:hint="default"/>
      </w:rPr>
    </w:lvl>
    <w:lvl w:ilvl="3" w:tplc="750A8110">
      <w:numFmt w:val="bullet"/>
      <w:lvlText w:val="•"/>
      <w:lvlJc w:val="left"/>
      <w:pPr>
        <w:ind w:left="3143" w:hanging="300"/>
      </w:pPr>
      <w:rPr>
        <w:rFonts w:hint="default"/>
      </w:rPr>
    </w:lvl>
    <w:lvl w:ilvl="4" w:tplc="A6A0E506">
      <w:numFmt w:val="bullet"/>
      <w:lvlText w:val="•"/>
      <w:lvlJc w:val="left"/>
      <w:pPr>
        <w:ind w:left="4051" w:hanging="300"/>
      </w:pPr>
      <w:rPr>
        <w:rFonts w:hint="default"/>
      </w:rPr>
    </w:lvl>
    <w:lvl w:ilvl="5" w:tplc="C07CD7DA">
      <w:numFmt w:val="bullet"/>
      <w:lvlText w:val="•"/>
      <w:lvlJc w:val="left"/>
      <w:pPr>
        <w:ind w:left="4959" w:hanging="300"/>
      </w:pPr>
      <w:rPr>
        <w:rFonts w:hint="default"/>
      </w:rPr>
    </w:lvl>
    <w:lvl w:ilvl="6" w:tplc="518027D6">
      <w:numFmt w:val="bullet"/>
      <w:lvlText w:val="•"/>
      <w:lvlJc w:val="left"/>
      <w:pPr>
        <w:ind w:left="5867" w:hanging="300"/>
      </w:pPr>
      <w:rPr>
        <w:rFonts w:hint="default"/>
      </w:rPr>
    </w:lvl>
    <w:lvl w:ilvl="7" w:tplc="B38234C0">
      <w:numFmt w:val="bullet"/>
      <w:lvlText w:val="•"/>
      <w:lvlJc w:val="left"/>
      <w:pPr>
        <w:ind w:left="6775" w:hanging="300"/>
      </w:pPr>
      <w:rPr>
        <w:rFonts w:hint="default"/>
      </w:rPr>
    </w:lvl>
    <w:lvl w:ilvl="8" w:tplc="FCAAAFF2">
      <w:numFmt w:val="bullet"/>
      <w:lvlText w:val="•"/>
      <w:lvlJc w:val="left"/>
      <w:pPr>
        <w:ind w:left="7683" w:hanging="300"/>
      </w:pPr>
      <w:rPr>
        <w:rFonts w:hint="default"/>
      </w:rPr>
    </w:lvl>
  </w:abstractNum>
  <w:num w:numId="1">
    <w:abstractNumId w:val="6"/>
  </w:num>
  <w:num w:numId="2">
    <w:abstractNumId w:val="2"/>
  </w:num>
  <w:num w:numId="3">
    <w:abstractNumId w:val="1"/>
  </w:num>
  <w:num w:numId="4">
    <w:abstractNumId w:val="8"/>
  </w:num>
  <w:num w:numId="5">
    <w:abstractNumId w:val="7"/>
  </w:num>
  <w:num w:numId="6">
    <w:abstractNumId w:val="5"/>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3A"/>
    <w:rsid w:val="00020196"/>
    <w:rsid w:val="000F2EF2"/>
    <w:rsid w:val="001B4ACD"/>
    <w:rsid w:val="00202F58"/>
    <w:rsid w:val="00271081"/>
    <w:rsid w:val="002A135E"/>
    <w:rsid w:val="00357344"/>
    <w:rsid w:val="00364490"/>
    <w:rsid w:val="00372087"/>
    <w:rsid w:val="004C7D67"/>
    <w:rsid w:val="004F4C04"/>
    <w:rsid w:val="005313BB"/>
    <w:rsid w:val="0053611D"/>
    <w:rsid w:val="005942B4"/>
    <w:rsid w:val="00612C1D"/>
    <w:rsid w:val="00690D26"/>
    <w:rsid w:val="006D6C80"/>
    <w:rsid w:val="006D7384"/>
    <w:rsid w:val="006E7DE3"/>
    <w:rsid w:val="00773280"/>
    <w:rsid w:val="007D7811"/>
    <w:rsid w:val="007F507C"/>
    <w:rsid w:val="008231BE"/>
    <w:rsid w:val="0084338C"/>
    <w:rsid w:val="00894626"/>
    <w:rsid w:val="00904997"/>
    <w:rsid w:val="00924829"/>
    <w:rsid w:val="0094366F"/>
    <w:rsid w:val="009F527E"/>
    <w:rsid w:val="00A36F3A"/>
    <w:rsid w:val="00A53A56"/>
    <w:rsid w:val="00AF40EF"/>
    <w:rsid w:val="00B03534"/>
    <w:rsid w:val="00B31D24"/>
    <w:rsid w:val="00B71AB9"/>
    <w:rsid w:val="00BA73C1"/>
    <w:rsid w:val="00BF568F"/>
    <w:rsid w:val="00C02886"/>
    <w:rsid w:val="00C220FF"/>
    <w:rsid w:val="00C74F6C"/>
    <w:rsid w:val="00C9722B"/>
    <w:rsid w:val="00CD1800"/>
    <w:rsid w:val="00CD61F9"/>
    <w:rsid w:val="00D00107"/>
    <w:rsid w:val="00D11E54"/>
    <w:rsid w:val="00DF6BCE"/>
    <w:rsid w:val="00E14ECE"/>
    <w:rsid w:val="00F2101E"/>
    <w:rsid w:val="00F3317F"/>
    <w:rsid w:val="00F459B3"/>
    <w:rsid w:val="00FB2A53"/>
    <w:rsid w:val="00FC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F3A"/>
    <w:rPr>
      <w:rFonts w:ascii="Times New Roman" w:eastAsia="Times New Roman" w:hAnsi="Times New Roman" w:cs="Times New Roman"/>
    </w:rPr>
  </w:style>
  <w:style w:type="paragraph" w:styleId="Heading1">
    <w:name w:val="heading 1"/>
    <w:basedOn w:val="Normal"/>
    <w:uiPriority w:val="1"/>
    <w:qFormat/>
    <w:rsid w:val="00A36F3A"/>
    <w:pPr>
      <w:ind w:left="839" w:hanging="271"/>
      <w:outlineLvl w:val="0"/>
    </w:pPr>
    <w:rPr>
      <w:b/>
      <w:bCs/>
      <w:sz w:val="28"/>
      <w:szCs w:val="28"/>
    </w:rPr>
  </w:style>
  <w:style w:type="paragraph" w:styleId="Heading2">
    <w:name w:val="heading 2"/>
    <w:basedOn w:val="Normal"/>
    <w:uiPriority w:val="1"/>
    <w:qFormat/>
    <w:rsid w:val="00A36F3A"/>
    <w:pPr>
      <w:ind w:left="837" w:hanging="360"/>
      <w:outlineLvl w:val="1"/>
    </w:pPr>
    <w:rPr>
      <w:b/>
      <w:bCs/>
      <w:sz w:val="24"/>
      <w:szCs w:val="24"/>
    </w:rPr>
  </w:style>
  <w:style w:type="paragraph" w:styleId="Heading3">
    <w:name w:val="heading 3"/>
    <w:basedOn w:val="Normal"/>
    <w:uiPriority w:val="1"/>
    <w:qFormat/>
    <w:rsid w:val="00A36F3A"/>
    <w:pPr>
      <w:ind w:left="310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6F3A"/>
    <w:rPr>
      <w:sz w:val="24"/>
      <w:szCs w:val="24"/>
    </w:rPr>
  </w:style>
  <w:style w:type="paragraph" w:styleId="ListParagraph">
    <w:name w:val="List Paragraph"/>
    <w:basedOn w:val="Normal"/>
    <w:uiPriority w:val="1"/>
    <w:qFormat/>
    <w:rsid w:val="00A36F3A"/>
    <w:pPr>
      <w:ind w:left="839" w:hanging="360"/>
    </w:pPr>
  </w:style>
  <w:style w:type="paragraph" w:customStyle="1" w:styleId="TableParagraph">
    <w:name w:val="Table Paragraph"/>
    <w:basedOn w:val="Normal"/>
    <w:uiPriority w:val="1"/>
    <w:qFormat/>
    <w:rsid w:val="00A36F3A"/>
  </w:style>
  <w:style w:type="paragraph" w:styleId="BalloonText">
    <w:name w:val="Balloon Text"/>
    <w:basedOn w:val="Normal"/>
    <w:link w:val="BalloonTextChar"/>
    <w:uiPriority w:val="99"/>
    <w:semiHidden/>
    <w:unhideWhenUsed/>
    <w:rsid w:val="004F4C04"/>
    <w:rPr>
      <w:rFonts w:ascii="Tahoma" w:hAnsi="Tahoma" w:cs="Tahoma"/>
      <w:sz w:val="16"/>
      <w:szCs w:val="16"/>
    </w:rPr>
  </w:style>
  <w:style w:type="character" w:customStyle="1" w:styleId="BalloonTextChar">
    <w:name w:val="Balloon Text Char"/>
    <w:basedOn w:val="DefaultParagraphFont"/>
    <w:link w:val="BalloonText"/>
    <w:uiPriority w:val="99"/>
    <w:semiHidden/>
    <w:rsid w:val="004F4C04"/>
    <w:rPr>
      <w:rFonts w:ascii="Tahoma" w:eastAsia="Times New Roman" w:hAnsi="Tahoma" w:cs="Tahoma"/>
      <w:sz w:val="16"/>
      <w:szCs w:val="16"/>
    </w:rPr>
  </w:style>
  <w:style w:type="character" w:styleId="Hyperlink">
    <w:name w:val="Hyperlink"/>
    <w:basedOn w:val="DefaultParagraphFont"/>
    <w:uiPriority w:val="99"/>
    <w:unhideWhenUsed/>
    <w:rsid w:val="00C9722B"/>
    <w:rPr>
      <w:color w:val="0000FF" w:themeColor="hyperlink"/>
      <w:u w:val="single"/>
    </w:rPr>
  </w:style>
  <w:style w:type="character" w:styleId="Emphasis">
    <w:name w:val="Emphasis"/>
    <w:basedOn w:val="DefaultParagraphFont"/>
    <w:uiPriority w:val="20"/>
    <w:qFormat/>
    <w:rsid w:val="00C220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F3A"/>
    <w:rPr>
      <w:rFonts w:ascii="Times New Roman" w:eastAsia="Times New Roman" w:hAnsi="Times New Roman" w:cs="Times New Roman"/>
    </w:rPr>
  </w:style>
  <w:style w:type="paragraph" w:styleId="Heading1">
    <w:name w:val="heading 1"/>
    <w:basedOn w:val="Normal"/>
    <w:uiPriority w:val="1"/>
    <w:qFormat/>
    <w:rsid w:val="00A36F3A"/>
    <w:pPr>
      <w:ind w:left="839" w:hanging="271"/>
      <w:outlineLvl w:val="0"/>
    </w:pPr>
    <w:rPr>
      <w:b/>
      <w:bCs/>
      <w:sz w:val="28"/>
      <w:szCs w:val="28"/>
    </w:rPr>
  </w:style>
  <w:style w:type="paragraph" w:styleId="Heading2">
    <w:name w:val="heading 2"/>
    <w:basedOn w:val="Normal"/>
    <w:uiPriority w:val="1"/>
    <w:qFormat/>
    <w:rsid w:val="00A36F3A"/>
    <w:pPr>
      <w:ind w:left="837" w:hanging="360"/>
      <w:outlineLvl w:val="1"/>
    </w:pPr>
    <w:rPr>
      <w:b/>
      <w:bCs/>
      <w:sz w:val="24"/>
      <w:szCs w:val="24"/>
    </w:rPr>
  </w:style>
  <w:style w:type="paragraph" w:styleId="Heading3">
    <w:name w:val="heading 3"/>
    <w:basedOn w:val="Normal"/>
    <w:uiPriority w:val="1"/>
    <w:qFormat/>
    <w:rsid w:val="00A36F3A"/>
    <w:pPr>
      <w:ind w:left="310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6F3A"/>
    <w:rPr>
      <w:sz w:val="24"/>
      <w:szCs w:val="24"/>
    </w:rPr>
  </w:style>
  <w:style w:type="paragraph" w:styleId="ListParagraph">
    <w:name w:val="List Paragraph"/>
    <w:basedOn w:val="Normal"/>
    <w:uiPriority w:val="1"/>
    <w:qFormat/>
    <w:rsid w:val="00A36F3A"/>
    <w:pPr>
      <w:ind w:left="839" w:hanging="360"/>
    </w:pPr>
  </w:style>
  <w:style w:type="paragraph" w:customStyle="1" w:styleId="TableParagraph">
    <w:name w:val="Table Paragraph"/>
    <w:basedOn w:val="Normal"/>
    <w:uiPriority w:val="1"/>
    <w:qFormat/>
    <w:rsid w:val="00A36F3A"/>
  </w:style>
  <w:style w:type="paragraph" w:styleId="BalloonText">
    <w:name w:val="Balloon Text"/>
    <w:basedOn w:val="Normal"/>
    <w:link w:val="BalloonTextChar"/>
    <w:uiPriority w:val="99"/>
    <w:semiHidden/>
    <w:unhideWhenUsed/>
    <w:rsid w:val="004F4C04"/>
    <w:rPr>
      <w:rFonts w:ascii="Tahoma" w:hAnsi="Tahoma" w:cs="Tahoma"/>
      <w:sz w:val="16"/>
      <w:szCs w:val="16"/>
    </w:rPr>
  </w:style>
  <w:style w:type="character" w:customStyle="1" w:styleId="BalloonTextChar">
    <w:name w:val="Balloon Text Char"/>
    <w:basedOn w:val="DefaultParagraphFont"/>
    <w:link w:val="BalloonText"/>
    <w:uiPriority w:val="99"/>
    <w:semiHidden/>
    <w:rsid w:val="004F4C04"/>
    <w:rPr>
      <w:rFonts w:ascii="Tahoma" w:eastAsia="Times New Roman" w:hAnsi="Tahoma" w:cs="Tahoma"/>
      <w:sz w:val="16"/>
      <w:szCs w:val="16"/>
    </w:rPr>
  </w:style>
  <w:style w:type="character" w:styleId="Hyperlink">
    <w:name w:val="Hyperlink"/>
    <w:basedOn w:val="DefaultParagraphFont"/>
    <w:uiPriority w:val="99"/>
    <w:unhideWhenUsed/>
    <w:rsid w:val="00C9722B"/>
    <w:rPr>
      <w:color w:val="0000FF" w:themeColor="hyperlink"/>
      <w:u w:val="single"/>
    </w:rPr>
  </w:style>
  <w:style w:type="character" w:styleId="Emphasis">
    <w:name w:val="Emphasis"/>
    <w:basedOn w:val="DefaultParagraphFont"/>
    <w:uiPriority w:val="20"/>
    <w:qFormat/>
    <w:rsid w:val="00C22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t.gov.mk/" TargetMode="External"/><Relationship Id="rId5" Type="http://schemas.openxmlformats.org/officeDocument/2006/relationships/webSettings" Target="webSettings.xml"/><Relationship Id="rId10" Type="http://schemas.openxmlformats.org/officeDocument/2006/relationships/hyperlink" Target="http://www.korporativnabezbednost.mk" TargetMode="External"/><Relationship Id="rId4" Type="http://schemas.openxmlformats.org/officeDocument/2006/relationships/settings" Target="settings.xml"/><Relationship Id="rId9" Type="http://schemas.openxmlformats.org/officeDocument/2006/relationships/hyperlink" Target="mailto:intconference2019@eurm.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dc:creator>
  <cp:lastModifiedBy>ase</cp:lastModifiedBy>
  <cp:revision>6</cp:revision>
  <cp:lastPrinted>2019-09-23T11:30:00Z</cp:lastPrinted>
  <dcterms:created xsi:type="dcterms:W3CDTF">2019-09-24T13:09:00Z</dcterms:created>
  <dcterms:modified xsi:type="dcterms:W3CDTF">2019-09-26T09:57:00Z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2010</vt:lpwstr>
  </property>
  <property fmtid="{D5CDD505-2E9C-101B-9397-08002B2CF9AE}" pid="4" name="LastSaved">
    <vt:filetime>2019-07-15T00:00:00Z</vt:filetime>
  </property>
</Properties>
</file>